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C1FDDB" w14:textId="77777777" w:rsidR="00551706" w:rsidRDefault="00551706" w:rsidP="00551706">
      <w:pPr>
        <w:pStyle w:val="Heading2"/>
        <w:jc w:val="both"/>
        <w:rPr>
          <w:rStyle w:val="Strong"/>
          <w:b/>
          <w:bCs/>
          <w:sz w:val="32"/>
          <w:szCs w:val="32"/>
        </w:rPr>
      </w:pPr>
      <w:r w:rsidRPr="00203BBD">
        <w:rPr>
          <w:rStyle w:val="Strong"/>
          <w:b/>
          <w:bCs/>
          <w:sz w:val="32"/>
          <w:szCs w:val="32"/>
        </w:rPr>
        <w:t>Research Information Management System (RIMS)</w:t>
      </w:r>
    </w:p>
    <w:p w14:paraId="3B34BAD6" w14:textId="77777777" w:rsidR="00551706" w:rsidRPr="000178AC" w:rsidRDefault="00551706" w:rsidP="00551706">
      <w:pPr>
        <w:pStyle w:val="NormalWeb"/>
        <w:spacing w:line="360" w:lineRule="auto"/>
        <w:jc w:val="both"/>
      </w:pPr>
      <w:r>
        <w:t>The institution maintains a Research Information Management System to document and manage information related to research projects, publications, patents, collaborations, fellowships, and innovations. The RDC ensures the maintenance of an institutional repository.</w:t>
      </w:r>
    </w:p>
    <w:p w14:paraId="70F07C61" w14:textId="77777777" w:rsidR="00551706" w:rsidRPr="00EE05DA" w:rsidRDefault="00551706" w:rsidP="00551706">
      <w:pPr>
        <w:pStyle w:val="NormalWeb"/>
        <w:jc w:val="both"/>
        <w:rPr>
          <w:b/>
          <w:bCs/>
        </w:rPr>
      </w:pPr>
      <w:r w:rsidRPr="00EE05DA">
        <w:rPr>
          <w:b/>
          <w:bCs/>
        </w:rPr>
        <w:t>Research Publication</w:t>
      </w:r>
    </w:p>
    <w:p w14:paraId="54E090DE" w14:textId="77777777" w:rsidR="00551706" w:rsidRDefault="00551706" w:rsidP="00551706">
      <w:pPr>
        <w:pStyle w:val="NormalWeb"/>
        <w:jc w:val="both"/>
      </w:pPr>
      <w:r>
        <w:t>Faculty and students regularly publish research findings in reputed journals</w:t>
      </w:r>
    </w:p>
    <w:p w14:paraId="462289C3" w14:textId="77777777" w:rsidR="00551706" w:rsidRPr="000178AC" w:rsidRDefault="00551706" w:rsidP="00551706">
      <w:pPr>
        <w:pStyle w:val="NormalWeb"/>
        <w:jc w:val="both"/>
        <w:rPr>
          <w:rStyle w:val="Strong"/>
          <w:b w:val="0"/>
          <w:bCs w:val="0"/>
        </w:rPr>
      </w:pPr>
      <w:r w:rsidRPr="00AE7773">
        <w:rPr>
          <w:b/>
          <w:bCs/>
        </w:rPr>
        <w:t>PUBLICATIONS 2024-2</w:t>
      </w:r>
      <w:r>
        <w:rPr>
          <w:b/>
          <w:bCs/>
        </w:rPr>
        <w:t>5:</w:t>
      </w:r>
    </w:p>
    <w:tbl>
      <w:tblPr>
        <w:tblStyle w:val="TableGrid"/>
        <w:tblpPr w:leftFromText="180" w:rightFromText="180" w:vertAnchor="text" w:horzAnchor="margin" w:tblpY="510"/>
        <w:tblW w:w="9776" w:type="dxa"/>
        <w:tblLayout w:type="fixed"/>
        <w:tblLook w:val="04A0" w:firstRow="1" w:lastRow="0" w:firstColumn="1" w:lastColumn="0" w:noHBand="0" w:noVBand="1"/>
      </w:tblPr>
      <w:tblGrid>
        <w:gridCol w:w="918"/>
        <w:gridCol w:w="2160"/>
        <w:gridCol w:w="2970"/>
        <w:gridCol w:w="2160"/>
        <w:gridCol w:w="1568"/>
      </w:tblGrid>
      <w:tr w:rsidR="00551706" w:rsidRPr="000178AC" w14:paraId="03679AD4" w14:textId="77777777" w:rsidTr="006C4C68">
        <w:trPr>
          <w:trHeight w:val="163"/>
        </w:trPr>
        <w:tc>
          <w:tcPr>
            <w:tcW w:w="918" w:type="dxa"/>
          </w:tcPr>
          <w:p w14:paraId="360BD402" w14:textId="77777777" w:rsidR="00551706" w:rsidRPr="000178AC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S. No</w:t>
            </w:r>
          </w:p>
        </w:tc>
        <w:tc>
          <w:tcPr>
            <w:tcW w:w="2160" w:type="dxa"/>
          </w:tcPr>
          <w:p w14:paraId="7ED12637" w14:textId="77777777" w:rsidR="00551706" w:rsidRPr="000178AC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Name of the Faculty/Student</w:t>
            </w:r>
          </w:p>
        </w:tc>
        <w:tc>
          <w:tcPr>
            <w:tcW w:w="2970" w:type="dxa"/>
          </w:tcPr>
          <w:p w14:paraId="38B415D9" w14:textId="77777777" w:rsidR="00551706" w:rsidRPr="000178AC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Title of the Paper</w:t>
            </w:r>
          </w:p>
        </w:tc>
        <w:tc>
          <w:tcPr>
            <w:tcW w:w="2160" w:type="dxa"/>
          </w:tcPr>
          <w:p w14:paraId="6FB7080F" w14:textId="77777777" w:rsidR="00551706" w:rsidRPr="000178AC" w:rsidRDefault="00551706" w:rsidP="006C4C6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Journal Name &amp;Indexing</w:t>
            </w:r>
          </w:p>
        </w:tc>
        <w:tc>
          <w:tcPr>
            <w:tcW w:w="1568" w:type="dxa"/>
          </w:tcPr>
          <w:p w14:paraId="5BBD2CAC" w14:textId="77777777" w:rsidR="00551706" w:rsidRPr="000178AC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 w:rsidRPr="000178AC">
              <w:rPr>
                <w:rFonts w:ascii="Times New Roman" w:hAnsi="Times New Roman" w:cs="Times New Roman"/>
                <w:b/>
              </w:rPr>
              <w:t>Volume</w:t>
            </w:r>
            <w:r w:rsidRPr="000178AC">
              <w:rPr>
                <w:rFonts w:ascii="Times New Roman" w:hAnsi="Times New Roman" w:cs="Times New Roman"/>
                <w:b/>
                <w:spacing w:val="-15"/>
              </w:rPr>
              <w:t xml:space="preserve"> </w:t>
            </w:r>
            <w:r w:rsidRPr="000178AC">
              <w:rPr>
                <w:rFonts w:ascii="Times New Roman" w:hAnsi="Times New Roman" w:cs="Times New Roman"/>
                <w:b/>
              </w:rPr>
              <w:t>,</w:t>
            </w:r>
            <w:proofErr w:type="gramEnd"/>
            <w:r w:rsidRPr="000178AC">
              <w:rPr>
                <w:rFonts w:ascii="Times New Roman" w:hAnsi="Times New Roman" w:cs="Times New Roman"/>
                <w:b/>
                <w:spacing w:val="-15"/>
              </w:rPr>
              <w:t xml:space="preserve"> </w:t>
            </w:r>
            <w:r w:rsidRPr="000178AC">
              <w:rPr>
                <w:rFonts w:ascii="Times New Roman" w:hAnsi="Times New Roman" w:cs="Times New Roman"/>
                <w:b/>
              </w:rPr>
              <w:t xml:space="preserve">page </w:t>
            </w:r>
            <w:r w:rsidRPr="000178AC">
              <w:rPr>
                <w:rFonts w:ascii="Times New Roman" w:hAnsi="Times New Roman" w:cs="Times New Roman"/>
                <w:b/>
                <w:spacing w:val="-2"/>
              </w:rPr>
              <w:t>numbers &amp; Year of Publication</w:t>
            </w:r>
          </w:p>
        </w:tc>
      </w:tr>
      <w:tr w:rsidR="00551706" w:rsidRPr="000178AC" w14:paraId="7CB328AA" w14:textId="77777777" w:rsidTr="006C4C68">
        <w:trPr>
          <w:trHeight w:val="1074"/>
        </w:trPr>
        <w:tc>
          <w:tcPr>
            <w:tcW w:w="918" w:type="dxa"/>
          </w:tcPr>
          <w:p w14:paraId="38AB7069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60" w:type="dxa"/>
          </w:tcPr>
          <w:p w14:paraId="24044B3B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B. Maheshwari Reddy, Soha Fatima, Aqsa Fatima, K. Asma,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Ch. B. Praveena Devi</w:t>
            </w:r>
          </w:p>
        </w:tc>
        <w:tc>
          <w:tcPr>
            <w:tcW w:w="2970" w:type="dxa"/>
          </w:tcPr>
          <w:p w14:paraId="53C6DD2A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Knowledge, Attitude and Practice on Over the counter drugs and cosmeceutical usage among pharmacy students: A facility-based cross-sectional study</w:t>
            </w:r>
          </w:p>
        </w:tc>
        <w:tc>
          <w:tcPr>
            <w:tcW w:w="2160" w:type="dxa"/>
          </w:tcPr>
          <w:p w14:paraId="0F1F8015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International Journal of Biology, Pharmacy and Allied Sciences (IJPBAS)</w:t>
            </w:r>
          </w:p>
          <w:p w14:paraId="468167B7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(UGC Approved, Web of Science Indexed)</w:t>
            </w:r>
          </w:p>
        </w:tc>
        <w:tc>
          <w:tcPr>
            <w:tcW w:w="1568" w:type="dxa"/>
          </w:tcPr>
          <w:p w14:paraId="6D74B942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Vol 13, Issue 10, 2024 </w:t>
            </w:r>
          </w:p>
          <w:p w14:paraId="31F41AC1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51706" w:rsidRPr="000178AC" w14:paraId="0880D5EB" w14:textId="77777777" w:rsidTr="006C4C68">
        <w:trPr>
          <w:trHeight w:val="1074"/>
        </w:trPr>
        <w:tc>
          <w:tcPr>
            <w:tcW w:w="918" w:type="dxa"/>
          </w:tcPr>
          <w:p w14:paraId="002BF7B3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2160" w:type="dxa"/>
          </w:tcPr>
          <w:p w14:paraId="31CA3DE8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B. Maheshwari </w:t>
            </w:r>
            <w:proofErr w:type="gram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Reddy,  P.</w:t>
            </w:r>
            <w:proofErr w:type="gram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Sai Divya, K. Shravani, SK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Sushmataj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</w:p>
          <w:p w14:paraId="36B5C9BF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Ch. B. Praveena Devi</w:t>
            </w:r>
          </w:p>
        </w:tc>
        <w:tc>
          <w:tcPr>
            <w:tcW w:w="2970" w:type="dxa"/>
          </w:tcPr>
          <w:p w14:paraId="77096BCA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Educational Status and Knowledge level of pre and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post menopausal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women about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osteoposrosis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and risk factors: A </w:t>
            </w:r>
            <w:proofErr w:type="gram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questionnaire based</w:t>
            </w:r>
            <w:proofErr w:type="gram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survey</w:t>
            </w:r>
          </w:p>
        </w:tc>
        <w:tc>
          <w:tcPr>
            <w:tcW w:w="2160" w:type="dxa"/>
          </w:tcPr>
          <w:p w14:paraId="3F79288F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International Journal of Zoological Investigations (IJZI)</w:t>
            </w:r>
          </w:p>
          <w:p w14:paraId="2615B950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(UGC Approved, Web of Science Indexed)</w:t>
            </w:r>
          </w:p>
        </w:tc>
        <w:tc>
          <w:tcPr>
            <w:tcW w:w="1568" w:type="dxa"/>
          </w:tcPr>
          <w:p w14:paraId="2A72F0DB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Vol 10, Issue 2</w:t>
            </w:r>
          </w:p>
          <w:p w14:paraId="168EBD48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2024 </w:t>
            </w:r>
          </w:p>
          <w:p w14:paraId="7D001DB6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51706" w:rsidRPr="000178AC" w14:paraId="55A02971" w14:textId="77777777" w:rsidTr="006C4C68">
        <w:trPr>
          <w:trHeight w:val="1074"/>
        </w:trPr>
        <w:tc>
          <w:tcPr>
            <w:tcW w:w="918" w:type="dxa"/>
          </w:tcPr>
          <w:p w14:paraId="519B4328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2160" w:type="dxa"/>
          </w:tcPr>
          <w:p w14:paraId="4C6C2481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B. Maheshwari Reddy,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Ch. B. Praveena Devi, SK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Sushmataj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, G. Pavan Raj</w:t>
            </w:r>
          </w:p>
        </w:tc>
        <w:tc>
          <w:tcPr>
            <w:tcW w:w="2970" w:type="dxa"/>
          </w:tcPr>
          <w:p w14:paraId="6BC153EF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Evaluation of anti-depressant activity of Nerium Indicum in Chronic unpredictable stress induced depression</w:t>
            </w:r>
          </w:p>
        </w:tc>
        <w:tc>
          <w:tcPr>
            <w:tcW w:w="2160" w:type="dxa"/>
          </w:tcPr>
          <w:p w14:paraId="72BDE751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International Journal of Zoological Investigations (IJZI)</w:t>
            </w:r>
          </w:p>
          <w:p w14:paraId="7A5FF30D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(UGC Approved, Web of Science Indexed)</w:t>
            </w:r>
          </w:p>
        </w:tc>
        <w:tc>
          <w:tcPr>
            <w:tcW w:w="1568" w:type="dxa"/>
          </w:tcPr>
          <w:p w14:paraId="4DFC37D4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Vol 10, Issue 1</w:t>
            </w:r>
          </w:p>
          <w:p w14:paraId="5FF68E77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2024 </w:t>
            </w:r>
          </w:p>
          <w:p w14:paraId="10C44BE4" w14:textId="77777777" w:rsidR="00551706" w:rsidRPr="000178AC" w:rsidRDefault="00551706" w:rsidP="006C4C6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1706" w:rsidRPr="000178AC" w14:paraId="24C03336" w14:textId="77777777" w:rsidTr="006C4C68">
        <w:trPr>
          <w:trHeight w:val="1074"/>
        </w:trPr>
        <w:tc>
          <w:tcPr>
            <w:tcW w:w="918" w:type="dxa"/>
          </w:tcPr>
          <w:p w14:paraId="7C62B60E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2160" w:type="dxa"/>
          </w:tcPr>
          <w:p w14:paraId="71EF2767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K. </w:t>
            </w:r>
            <w:proofErr w:type="gram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Aarthi, 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proofErr w:type="gram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Ch. B. Praveena Devi M. Anjali, P.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Saisharanya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, V. Akhila,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B. Maheshwari Reddy</w:t>
            </w:r>
          </w:p>
        </w:tc>
        <w:tc>
          <w:tcPr>
            <w:tcW w:w="2970" w:type="dxa"/>
          </w:tcPr>
          <w:p w14:paraId="7EC77F0B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Viral Conjunctivitis and its ocular complications</w:t>
            </w:r>
          </w:p>
        </w:tc>
        <w:tc>
          <w:tcPr>
            <w:tcW w:w="2160" w:type="dxa"/>
          </w:tcPr>
          <w:p w14:paraId="4661C71A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International Journal of Zoological Investigations (IJZI)</w:t>
            </w:r>
          </w:p>
          <w:p w14:paraId="301FFEE6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(UGC Approved, Web of Science Indexed)</w:t>
            </w:r>
          </w:p>
        </w:tc>
        <w:tc>
          <w:tcPr>
            <w:tcW w:w="1568" w:type="dxa"/>
          </w:tcPr>
          <w:p w14:paraId="568277D9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Vol 10, Issue 2</w:t>
            </w:r>
          </w:p>
          <w:p w14:paraId="663CA5CF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2024 </w:t>
            </w:r>
          </w:p>
          <w:p w14:paraId="3FB1D835" w14:textId="77777777" w:rsidR="00551706" w:rsidRPr="000178AC" w:rsidRDefault="00551706" w:rsidP="006C4C6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1706" w:rsidRPr="000178AC" w14:paraId="1A612C4A" w14:textId="77777777" w:rsidTr="006C4C68">
        <w:trPr>
          <w:trHeight w:val="1074"/>
        </w:trPr>
        <w:tc>
          <w:tcPr>
            <w:tcW w:w="918" w:type="dxa"/>
          </w:tcPr>
          <w:p w14:paraId="7C795CCE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2160" w:type="dxa"/>
          </w:tcPr>
          <w:p w14:paraId="56EA41E5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B. Maheshwari </w:t>
            </w:r>
            <w:proofErr w:type="gram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Reddy,  G.</w:t>
            </w:r>
            <w:proofErr w:type="gram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Pavan Raj, M, Harshdeep, 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Ch. B. Praveena Devi</w:t>
            </w:r>
          </w:p>
        </w:tc>
        <w:tc>
          <w:tcPr>
            <w:tcW w:w="2970" w:type="dxa"/>
          </w:tcPr>
          <w:p w14:paraId="73EEE028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Knowledge, awareness on the use of antibiotics and probiotics in adults: A cross-sectional study</w:t>
            </w:r>
          </w:p>
        </w:tc>
        <w:tc>
          <w:tcPr>
            <w:tcW w:w="2160" w:type="dxa"/>
          </w:tcPr>
          <w:p w14:paraId="2E1A42F0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International Journal of Biology, Pharmacy and Allied Sciences (IJPBAS) </w:t>
            </w:r>
          </w:p>
          <w:p w14:paraId="4086B3F3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(UGC Approved, Web of Science Indexed)</w:t>
            </w:r>
          </w:p>
        </w:tc>
        <w:tc>
          <w:tcPr>
            <w:tcW w:w="1568" w:type="dxa"/>
          </w:tcPr>
          <w:p w14:paraId="0AB2450D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Vol 13, Issue 12</w:t>
            </w:r>
          </w:p>
          <w:p w14:paraId="740FBA0B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2024</w:t>
            </w:r>
          </w:p>
        </w:tc>
      </w:tr>
      <w:tr w:rsidR="00551706" w:rsidRPr="000178AC" w14:paraId="6EE20DFC" w14:textId="77777777" w:rsidTr="006C4C68">
        <w:trPr>
          <w:trHeight w:val="1074"/>
        </w:trPr>
        <w:tc>
          <w:tcPr>
            <w:tcW w:w="918" w:type="dxa"/>
          </w:tcPr>
          <w:p w14:paraId="1CECC2C4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2160" w:type="dxa"/>
          </w:tcPr>
          <w:p w14:paraId="41F88F4D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B. Maheshwari </w:t>
            </w:r>
            <w:proofErr w:type="gram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Reddy,  AP</w:t>
            </w:r>
            <w:proofErr w:type="gram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Chary, G. Praveen Kumar, 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Ch. B. Praveena Devi</w:t>
            </w:r>
          </w:p>
        </w:tc>
        <w:tc>
          <w:tcPr>
            <w:tcW w:w="2970" w:type="dxa"/>
          </w:tcPr>
          <w:p w14:paraId="779E5C5A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Anti-mitotic and Anti-proliferative activity of leaves of Caesalpinia Pulcherrima </w:t>
            </w:r>
          </w:p>
        </w:tc>
        <w:tc>
          <w:tcPr>
            <w:tcW w:w="2160" w:type="dxa"/>
          </w:tcPr>
          <w:p w14:paraId="1149F1AB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International Journal of Biology, Pharmacy and Allied Sciences (IJPBAS)</w:t>
            </w:r>
          </w:p>
          <w:p w14:paraId="5CC8E218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ISSN: 2277-4998</w:t>
            </w:r>
          </w:p>
          <w:p w14:paraId="21969CAB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(UGC Approved, Web of Science Indexed)</w:t>
            </w:r>
          </w:p>
        </w:tc>
        <w:tc>
          <w:tcPr>
            <w:tcW w:w="1568" w:type="dxa"/>
          </w:tcPr>
          <w:p w14:paraId="2A051FD1" w14:textId="77777777" w:rsidR="00551706" w:rsidRPr="000178AC" w:rsidRDefault="00551706" w:rsidP="006C4C6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Vol 13, Issue 12, 2024 </w:t>
            </w:r>
          </w:p>
          <w:p w14:paraId="21A26AA5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51706" w:rsidRPr="000178AC" w14:paraId="0FF59F86" w14:textId="77777777" w:rsidTr="006C4C68">
        <w:trPr>
          <w:trHeight w:val="1074"/>
        </w:trPr>
        <w:tc>
          <w:tcPr>
            <w:tcW w:w="918" w:type="dxa"/>
          </w:tcPr>
          <w:p w14:paraId="713F78C6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7. </w:t>
            </w:r>
          </w:p>
        </w:tc>
        <w:tc>
          <w:tcPr>
            <w:tcW w:w="2160" w:type="dxa"/>
          </w:tcPr>
          <w:p w14:paraId="2B094A6D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B N Lakshmi Devi, </w:t>
            </w:r>
          </w:p>
        </w:tc>
        <w:tc>
          <w:tcPr>
            <w:tcW w:w="2970" w:type="dxa"/>
          </w:tcPr>
          <w:p w14:paraId="1E79133D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Design, Synthesis, Biological and Docking Studies of Novel 6 </w:t>
            </w:r>
            <w:proofErr w:type="spellStart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>fluorobenzothiazole</w:t>
            </w:r>
            <w:proofErr w:type="spellEnd"/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 Substituted Anti-inflammatory Agent 1, 2, 4-Triazole Analogues as Prospective.</w:t>
            </w:r>
          </w:p>
        </w:tc>
        <w:tc>
          <w:tcPr>
            <w:tcW w:w="2160" w:type="dxa"/>
          </w:tcPr>
          <w:p w14:paraId="25E3C442" w14:textId="77777777" w:rsidR="00551706" w:rsidRPr="000178AC" w:rsidRDefault="00551706" w:rsidP="006C4C68">
            <w:pPr>
              <w:tabs>
                <w:tab w:val="left" w:pos="921"/>
              </w:tabs>
              <w:spacing w:line="276" w:lineRule="auto"/>
              <w:ind w:right="29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Egyptian Journal of Chemistry</w:t>
            </w:r>
          </w:p>
          <w:p w14:paraId="2DECDB30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(UGC Approved, Scopus, Web of Science Indexed)</w:t>
            </w:r>
          </w:p>
        </w:tc>
        <w:tc>
          <w:tcPr>
            <w:tcW w:w="1568" w:type="dxa"/>
          </w:tcPr>
          <w:p w14:paraId="72A197A7" w14:textId="77777777" w:rsidR="00551706" w:rsidRPr="000178AC" w:rsidRDefault="00551706" w:rsidP="006C4C68">
            <w:pPr>
              <w:tabs>
                <w:tab w:val="left" w:pos="921"/>
              </w:tabs>
              <w:spacing w:line="276" w:lineRule="auto"/>
              <w:ind w:right="29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Vol 67, Issue 12, 2024,</w:t>
            </w:r>
          </w:p>
          <w:p w14:paraId="3C43CBFE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51706" w:rsidRPr="000178AC" w14:paraId="2277ADF2" w14:textId="77777777" w:rsidTr="006C4C68">
        <w:trPr>
          <w:trHeight w:val="1074"/>
        </w:trPr>
        <w:tc>
          <w:tcPr>
            <w:tcW w:w="918" w:type="dxa"/>
          </w:tcPr>
          <w:p w14:paraId="5CF59FC2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8.</w:t>
            </w:r>
          </w:p>
        </w:tc>
        <w:tc>
          <w:tcPr>
            <w:tcW w:w="2160" w:type="dxa"/>
          </w:tcPr>
          <w:p w14:paraId="55FECBA3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Dharmendra Bhati, Padmini Shukla, </w:t>
            </w:r>
          </w:p>
          <w:p w14:paraId="2AD71737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Prabodh Shukla, </w:t>
            </w:r>
          </w:p>
          <w:p w14:paraId="18A25B25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B N Lakshmi Devi</w:t>
            </w:r>
          </w:p>
        </w:tc>
        <w:tc>
          <w:tcPr>
            <w:tcW w:w="2970" w:type="dxa"/>
          </w:tcPr>
          <w:p w14:paraId="278F5CD4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Fused and Substituted Pyrimidine Derivatives as Potent Anti-Cancer Agents</w:t>
            </w:r>
          </w:p>
        </w:tc>
        <w:tc>
          <w:tcPr>
            <w:tcW w:w="2160" w:type="dxa"/>
          </w:tcPr>
          <w:p w14:paraId="41E9084F" w14:textId="77777777" w:rsidR="00551706" w:rsidRPr="000178AC" w:rsidRDefault="00551706" w:rsidP="006C4C68">
            <w:pPr>
              <w:tabs>
                <w:tab w:val="left" w:pos="921"/>
              </w:tabs>
              <w:spacing w:line="276" w:lineRule="auto"/>
              <w:ind w:right="29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 xml:space="preserve">Biochemical Cell Archives,  </w:t>
            </w:r>
          </w:p>
          <w:p w14:paraId="23F089A1" w14:textId="77777777" w:rsidR="00551706" w:rsidRPr="000178AC" w:rsidRDefault="00551706" w:rsidP="006C4C68">
            <w:pPr>
              <w:tabs>
                <w:tab w:val="left" w:pos="921"/>
              </w:tabs>
              <w:spacing w:line="276" w:lineRule="auto"/>
              <w:ind w:right="29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(UGC Approved, Scopus, Web of Science Indexed)</w:t>
            </w:r>
          </w:p>
          <w:p w14:paraId="5DDCB18A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8" w:type="dxa"/>
          </w:tcPr>
          <w:p w14:paraId="7693E2FB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Vol 24, Issue 1,2024</w:t>
            </w:r>
          </w:p>
        </w:tc>
      </w:tr>
      <w:tr w:rsidR="00551706" w:rsidRPr="000178AC" w14:paraId="0024E9EA" w14:textId="77777777" w:rsidTr="006C4C68">
        <w:trPr>
          <w:trHeight w:val="1074"/>
        </w:trPr>
        <w:tc>
          <w:tcPr>
            <w:tcW w:w="918" w:type="dxa"/>
          </w:tcPr>
          <w:p w14:paraId="6458F301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160" w:type="dxa"/>
          </w:tcPr>
          <w:p w14:paraId="436F6240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B N Lakshmi Devi</w:t>
            </w:r>
          </w:p>
        </w:tc>
        <w:tc>
          <w:tcPr>
            <w:tcW w:w="2970" w:type="dxa"/>
          </w:tcPr>
          <w:p w14:paraId="231918E1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hAnsi="Times New Roman" w:cs="Times New Roman"/>
              </w:rPr>
              <w:t xml:space="preserve">Semisynthetic Derivatization of Chloramphenicol And In Vitro Study </w:t>
            </w:r>
            <w:proofErr w:type="gramStart"/>
            <w:r w:rsidRPr="000178AC">
              <w:rPr>
                <w:rFonts w:ascii="Times New Roman" w:hAnsi="Times New Roman" w:cs="Times New Roman"/>
              </w:rPr>
              <w:t>Of</w:t>
            </w:r>
            <w:proofErr w:type="gramEnd"/>
            <w:r w:rsidRPr="000178AC">
              <w:rPr>
                <w:rFonts w:ascii="Times New Roman" w:hAnsi="Times New Roman" w:cs="Times New Roman"/>
              </w:rPr>
              <w:t xml:space="preserve"> Its Broad Spectrum Antimicrobial </w:t>
            </w:r>
            <w:proofErr w:type="spellStart"/>
            <w:r w:rsidRPr="000178AC">
              <w:rPr>
                <w:rFonts w:ascii="Times New Roman" w:hAnsi="Times New Roman" w:cs="Times New Roman"/>
              </w:rPr>
              <w:t>ActivitY</w:t>
            </w:r>
            <w:proofErr w:type="spellEnd"/>
          </w:p>
        </w:tc>
        <w:tc>
          <w:tcPr>
            <w:tcW w:w="2160" w:type="dxa"/>
          </w:tcPr>
          <w:p w14:paraId="14DC2B3C" w14:textId="77777777" w:rsidR="00551706" w:rsidRPr="000178AC" w:rsidRDefault="00551706" w:rsidP="006C4C68">
            <w:pPr>
              <w:tabs>
                <w:tab w:val="left" w:pos="921"/>
              </w:tabs>
              <w:ind w:right="29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African journal of Biological sciences</w:t>
            </w:r>
          </w:p>
          <w:p w14:paraId="5D7358D0" w14:textId="77777777" w:rsidR="00551706" w:rsidRPr="000178AC" w:rsidRDefault="00551706" w:rsidP="006C4C68">
            <w:pPr>
              <w:tabs>
                <w:tab w:val="left" w:pos="921"/>
              </w:tabs>
              <w:ind w:right="29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eastAsia="Times New Roman" w:hAnsi="Times New Roman" w:cs="Times New Roman"/>
                <w:color w:val="000000"/>
              </w:rPr>
              <w:t>(UGC Approved, Scopus)</w:t>
            </w:r>
          </w:p>
          <w:p w14:paraId="2D23105C" w14:textId="77777777" w:rsidR="00551706" w:rsidRPr="000178AC" w:rsidRDefault="00551706" w:rsidP="006C4C68">
            <w:pPr>
              <w:tabs>
                <w:tab w:val="left" w:pos="921"/>
              </w:tabs>
              <w:ind w:right="29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537695F" w14:textId="77777777" w:rsidR="00551706" w:rsidRPr="000178AC" w:rsidRDefault="00551706" w:rsidP="006C4C68">
            <w:pPr>
              <w:tabs>
                <w:tab w:val="left" w:pos="921"/>
              </w:tabs>
              <w:ind w:right="29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8" w:type="dxa"/>
          </w:tcPr>
          <w:p w14:paraId="29D23416" w14:textId="77777777" w:rsidR="00551706" w:rsidRPr="000178AC" w:rsidRDefault="00551706" w:rsidP="006C4C6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78AC">
              <w:rPr>
                <w:rFonts w:ascii="Times New Roman" w:hAnsi="Times New Roman" w:cs="Times New Roman"/>
              </w:rPr>
              <w:t>Vol.6, Issue-14, 2024.</w:t>
            </w:r>
          </w:p>
        </w:tc>
      </w:tr>
    </w:tbl>
    <w:p w14:paraId="232E7925" w14:textId="77777777" w:rsidR="00551706" w:rsidRDefault="00551706" w:rsidP="00551706">
      <w:pPr>
        <w:pStyle w:val="NormalWeb"/>
        <w:jc w:val="both"/>
        <w:rPr>
          <w:b/>
          <w:bCs/>
          <w:sz w:val="22"/>
          <w:szCs w:val="22"/>
        </w:rPr>
      </w:pPr>
    </w:p>
    <w:p w14:paraId="48EA50B1" w14:textId="77777777" w:rsidR="00551706" w:rsidRDefault="00551706" w:rsidP="00551706">
      <w:pPr>
        <w:pStyle w:val="NormalWeb"/>
        <w:jc w:val="both"/>
        <w:rPr>
          <w:b/>
          <w:bCs/>
        </w:rPr>
      </w:pPr>
      <w:r>
        <w:rPr>
          <w:b/>
          <w:bCs/>
        </w:rPr>
        <w:t>PUBLICATIONS 2025-26</w:t>
      </w: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1129"/>
        <w:gridCol w:w="1843"/>
        <w:gridCol w:w="2410"/>
        <w:gridCol w:w="2977"/>
        <w:gridCol w:w="1842"/>
      </w:tblGrid>
      <w:tr w:rsidR="00551706" w:rsidRPr="00FB4DCF" w14:paraId="3DCA738B" w14:textId="77777777" w:rsidTr="006C4C68">
        <w:tc>
          <w:tcPr>
            <w:tcW w:w="1129" w:type="dxa"/>
          </w:tcPr>
          <w:p w14:paraId="60266CC4" w14:textId="77777777" w:rsidR="00551706" w:rsidRPr="00FB4DCF" w:rsidRDefault="00551706" w:rsidP="006C4C6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B4DCF">
              <w:rPr>
                <w:rFonts w:ascii="Times New Roman" w:hAnsi="Times New Roman" w:cs="Times New Roman"/>
                <w:b/>
                <w:bCs/>
              </w:rPr>
              <w:t>S. No</w:t>
            </w:r>
          </w:p>
        </w:tc>
        <w:tc>
          <w:tcPr>
            <w:tcW w:w="1843" w:type="dxa"/>
          </w:tcPr>
          <w:p w14:paraId="3D278C92" w14:textId="77777777" w:rsidR="00551706" w:rsidRPr="00FB4DCF" w:rsidRDefault="00551706" w:rsidP="006C4C6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B4DCF">
              <w:rPr>
                <w:rFonts w:ascii="Times New Roman" w:hAnsi="Times New Roman" w:cs="Times New Roman"/>
                <w:b/>
                <w:bCs/>
              </w:rPr>
              <w:t>Name of the student/Faculty</w:t>
            </w:r>
          </w:p>
        </w:tc>
        <w:tc>
          <w:tcPr>
            <w:tcW w:w="2410" w:type="dxa"/>
          </w:tcPr>
          <w:p w14:paraId="31489010" w14:textId="77777777" w:rsidR="00551706" w:rsidRPr="00FB4DCF" w:rsidRDefault="00551706" w:rsidP="006C4C6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B4DCF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Title of the Paper</w:t>
            </w:r>
          </w:p>
        </w:tc>
        <w:tc>
          <w:tcPr>
            <w:tcW w:w="2977" w:type="dxa"/>
          </w:tcPr>
          <w:p w14:paraId="47CB732E" w14:textId="77777777" w:rsidR="00551706" w:rsidRPr="00FB4DCF" w:rsidRDefault="00551706" w:rsidP="006C4C6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B4DC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Journal Name &amp;Indexing</w:t>
            </w:r>
          </w:p>
        </w:tc>
        <w:tc>
          <w:tcPr>
            <w:tcW w:w="1842" w:type="dxa"/>
          </w:tcPr>
          <w:p w14:paraId="630E7C7B" w14:textId="77777777" w:rsidR="00551706" w:rsidRPr="00FB4DCF" w:rsidRDefault="00551706" w:rsidP="006C4C6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B4DCF">
              <w:rPr>
                <w:rFonts w:ascii="Times New Roman" w:hAnsi="Times New Roman" w:cs="Times New Roman"/>
                <w:b/>
              </w:rPr>
              <w:t>Volume,</w:t>
            </w:r>
            <w:r w:rsidRPr="00FB4DCF">
              <w:rPr>
                <w:rFonts w:ascii="Times New Roman" w:hAnsi="Times New Roman" w:cs="Times New Roman"/>
                <w:b/>
                <w:spacing w:val="-15"/>
              </w:rPr>
              <w:t xml:space="preserve"> </w:t>
            </w:r>
            <w:r w:rsidRPr="00FB4DCF">
              <w:rPr>
                <w:rFonts w:ascii="Times New Roman" w:hAnsi="Times New Roman" w:cs="Times New Roman"/>
                <w:b/>
              </w:rPr>
              <w:t xml:space="preserve">page </w:t>
            </w:r>
            <w:r w:rsidRPr="00FB4DCF">
              <w:rPr>
                <w:rFonts w:ascii="Times New Roman" w:hAnsi="Times New Roman" w:cs="Times New Roman"/>
                <w:b/>
                <w:spacing w:val="-2"/>
              </w:rPr>
              <w:t>numbers &amp; Year of Publication</w:t>
            </w:r>
          </w:p>
        </w:tc>
      </w:tr>
      <w:tr w:rsidR="00551706" w:rsidRPr="00FB4DCF" w14:paraId="77F81C8F" w14:textId="77777777" w:rsidTr="006C4C68">
        <w:tc>
          <w:tcPr>
            <w:tcW w:w="1129" w:type="dxa"/>
          </w:tcPr>
          <w:p w14:paraId="1ABF74D0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43" w:type="dxa"/>
          </w:tcPr>
          <w:p w14:paraId="3DF116D2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 xml:space="preserve">Fathima F, Afreen A, Dr.CH. B. Praveena Devi and </w:t>
            </w:r>
            <w:proofErr w:type="spellStart"/>
            <w:r w:rsidRPr="00FB4DCF">
              <w:rPr>
                <w:rFonts w:ascii="Times New Roman" w:eastAsia="Times New Roman" w:hAnsi="Times New Roman" w:cs="Times New Roman"/>
                <w:color w:val="000000"/>
              </w:rPr>
              <w:t>Dr.</w:t>
            </w:r>
            <w:proofErr w:type="spellEnd"/>
            <w:r w:rsidRPr="00FB4DCF">
              <w:rPr>
                <w:rFonts w:ascii="Times New Roman" w:eastAsia="Times New Roman" w:hAnsi="Times New Roman" w:cs="Times New Roman"/>
                <w:color w:val="000000"/>
              </w:rPr>
              <w:t xml:space="preserve"> Maheshwari B</w:t>
            </w:r>
          </w:p>
        </w:tc>
        <w:tc>
          <w:tcPr>
            <w:tcW w:w="2410" w:type="dxa"/>
          </w:tcPr>
          <w:p w14:paraId="65054629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>Uterine fibroids: pathogenesis, epidemiology and its clinical manifestations on human endometrium functioning</w:t>
            </w:r>
          </w:p>
        </w:tc>
        <w:tc>
          <w:tcPr>
            <w:tcW w:w="2977" w:type="dxa"/>
          </w:tcPr>
          <w:p w14:paraId="166184DD" w14:textId="77777777" w:rsidR="00551706" w:rsidRPr="00FB4DCF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>International Journal of Biology, Pharmacy and Allied Sciences (IJPBAS)</w:t>
            </w:r>
          </w:p>
          <w:p w14:paraId="3632D054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>(UGC Approved, Web of Science Indexed)</w:t>
            </w:r>
          </w:p>
        </w:tc>
        <w:tc>
          <w:tcPr>
            <w:tcW w:w="1842" w:type="dxa"/>
          </w:tcPr>
          <w:p w14:paraId="566EE947" w14:textId="77777777" w:rsidR="00551706" w:rsidRPr="00FB4DCF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>Vol 14, Issue 1, 2025,</w:t>
            </w:r>
          </w:p>
        </w:tc>
      </w:tr>
      <w:tr w:rsidR="00551706" w:rsidRPr="00FB4DCF" w14:paraId="27C563EA" w14:textId="77777777" w:rsidTr="006C4C68">
        <w:tc>
          <w:tcPr>
            <w:tcW w:w="1129" w:type="dxa"/>
          </w:tcPr>
          <w:p w14:paraId="046C9D01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14:paraId="55CFD700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T. Srividya,</w:t>
            </w:r>
          </w:p>
          <w:p w14:paraId="2177F837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 xml:space="preserve">B. </w:t>
            </w:r>
            <w:proofErr w:type="spellStart"/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Himavarshini</w:t>
            </w:r>
            <w:proofErr w:type="spellEnd"/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, Ch. B. Praveena Devi*</w:t>
            </w:r>
          </w:p>
          <w:p w14:paraId="127A07F6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B. Maheshwari</w:t>
            </w:r>
          </w:p>
        </w:tc>
        <w:tc>
          <w:tcPr>
            <w:tcW w:w="2410" w:type="dxa"/>
          </w:tcPr>
          <w:p w14:paraId="6E9021C2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Measuring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the prevalence and impact of menstrual</w:t>
            </w:r>
          </w:p>
          <w:p w14:paraId="2A6C14ED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Health: a quantitative clinical survey</w:t>
            </w:r>
          </w:p>
        </w:tc>
        <w:tc>
          <w:tcPr>
            <w:tcW w:w="2977" w:type="dxa"/>
          </w:tcPr>
          <w:p w14:paraId="0F6B8EE8" w14:textId="77777777" w:rsidR="00551706" w:rsidRPr="00FB4DCF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>International Journal of Biology, Pharmacy and Allied Sciences (IJPBAS)</w:t>
            </w:r>
          </w:p>
          <w:p w14:paraId="2C5626B6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UGC Care-Group II and WOS Indexed</w:t>
            </w:r>
          </w:p>
          <w:p w14:paraId="0017D216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2" w:type="dxa"/>
          </w:tcPr>
          <w:p w14:paraId="2CE351C9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>Vol 14, Issue 3, 2025,</w:t>
            </w:r>
          </w:p>
        </w:tc>
      </w:tr>
      <w:tr w:rsidR="00551706" w:rsidRPr="00FB4DCF" w14:paraId="4CDFE0D3" w14:textId="77777777" w:rsidTr="006C4C68">
        <w:tc>
          <w:tcPr>
            <w:tcW w:w="1129" w:type="dxa"/>
          </w:tcPr>
          <w:p w14:paraId="5A96CB98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843" w:type="dxa"/>
          </w:tcPr>
          <w:p w14:paraId="660D59E9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Mrs. G. Lakshmi Devi</w:t>
            </w: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Raghuveer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Pathuri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,</w:t>
            </w:r>
          </w:p>
          <w:p w14:paraId="293F3BBA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</w:tcPr>
          <w:p w14:paraId="79E3209D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Development and Optimization of a Self-Nanoemulsifying Drug Delivery System (SNEDDS) for Enhanced Oral Delivery of Dolutegravir</w:t>
            </w:r>
          </w:p>
        </w:tc>
        <w:tc>
          <w:tcPr>
            <w:tcW w:w="2977" w:type="dxa"/>
          </w:tcPr>
          <w:p w14:paraId="1967234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Journal of Pharmaceutical Innovation</w:t>
            </w:r>
          </w:p>
          <w:p w14:paraId="24C0C7D7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UGC Care-Group II SCOPUS Indexed</w:t>
            </w:r>
          </w:p>
        </w:tc>
        <w:tc>
          <w:tcPr>
            <w:tcW w:w="1842" w:type="dxa"/>
          </w:tcPr>
          <w:p w14:paraId="12BF384F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>Vol 20, Issue 2, 2025</w:t>
            </w:r>
          </w:p>
        </w:tc>
      </w:tr>
      <w:tr w:rsidR="00551706" w:rsidRPr="00FB4DCF" w14:paraId="0BCAE95F" w14:textId="77777777" w:rsidTr="006C4C68">
        <w:tc>
          <w:tcPr>
            <w:tcW w:w="1129" w:type="dxa"/>
          </w:tcPr>
          <w:p w14:paraId="43C0EC59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14:paraId="5B37E92C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FB4DCF">
              <w:rPr>
                <w:rFonts w:ascii="Times New Roman" w:hAnsi="Times New Roman" w:cs="Times New Roman"/>
                <w:color w:val="000000" w:themeColor="text1"/>
              </w:rPr>
              <w:t>Shyamala ,</w:t>
            </w:r>
            <w:proofErr w:type="gram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Gunjan Limani, Janvi Chauhan2, M Chavan,</w:t>
            </w:r>
          </w:p>
        </w:tc>
        <w:tc>
          <w:tcPr>
            <w:tcW w:w="2410" w:type="dxa"/>
          </w:tcPr>
          <w:p w14:paraId="0AF92AD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Development and Validation of analytical method for Anticancer drug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Cyclophosphoamide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by UPLC</w:t>
            </w:r>
          </w:p>
        </w:tc>
        <w:tc>
          <w:tcPr>
            <w:tcW w:w="2977" w:type="dxa"/>
          </w:tcPr>
          <w:p w14:paraId="13ECEBCC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Journal of Neonatal Surgery</w:t>
            </w:r>
          </w:p>
          <w:p w14:paraId="031EB05A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4B602BDC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2" w:type="dxa"/>
          </w:tcPr>
          <w:p w14:paraId="437F757C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>Vol 14, Issue 12, 2025</w:t>
            </w:r>
          </w:p>
        </w:tc>
      </w:tr>
      <w:tr w:rsidR="00551706" w:rsidRPr="00FB4DCF" w14:paraId="214E580F" w14:textId="77777777" w:rsidTr="006C4C68">
        <w:tc>
          <w:tcPr>
            <w:tcW w:w="1129" w:type="dxa"/>
          </w:tcPr>
          <w:p w14:paraId="02679464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14:paraId="5AB4809E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Pragathi Reddy </w:t>
            </w:r>
            <w:proofErr w:type="spellStart"/>
            <w:proofErr w:type="gramStart"/>
            <w:r w:rsidRPr="00FB4DCF">
              <w:rPr>
                <w:rFonts w:ascii="Times New Roman" w:hAnsi="Times New Roman" w:cs="Times New Roman"/>
                <w:color w:val="000000" w:themeColor="text1"/>
              </w:rPr>
              <w:t>Gunnam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,</w:t>
            </w:r>
            <w:proofErr w:type="gram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Vinyas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Mayasa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, Lokesh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kuma</w:t>
            </w:r>
            <w:proofErr w:type="spellEnd"/>
          </w:p>
        </w:tc>
        <w:tc>
          <w:tcPr>
            <w:tcW w:w="2410" w:type="dxa"/>
          </w:tcPr>
          <w:p w14:paraId="59B7016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Characterization of Alcohol Use Disorder using Alcohol Use Disorder Identification Test (AUDIT) - A Prospective, Observational Study</w:t>
            </w:r>
          </w:p>
        </w:tc>
        <w:tc>
          <w:tcPr>
            <w:tcW w:w="2977" w:type="dxa"/>
          </w:tcPr>
          <w:p w14:paraId="5CBD61EC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Texila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International Journal of Public Health</w:t>
            </w:r>
          </w:p>
          <w:p w14:paraId="68627997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24DF9469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2" w:type="dxa"/>
          </w:tcPr>
          <w:p w14:paraId="304D51F8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Vol 13 Issue 1, 2025</w:t>
            </w:r>
          </w:p>
        </w:tc>
      </w:tr>
      <w:tr w:rsidR="00551706" w:rsidRPr="00FB4DCF" w14:paraId="2B466DDB" w14:textId="77777777" w:rsidTr="006C4C68">
        <w:tc>
          <w:tcPr>
            <w:tcW w:w="1129" w:type="dxa"/>
          </w:tcPr>
          <w:p w14:paraId="5594FD6E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14:paraId="4FCB57D3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Mohan Goud Vanga, Sarad Pawar Naik Bukke, Praveen Kumar Kusuma,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Bayapa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Reddy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Narapureddy</w:t>
            </w:r>
            <w:proofErr w:type="spellEnd"/>
          </w:p>
        </w:tc>
        <w:tc>
          <w:tcPr>
            <w:tcW w:w="2410" w:type="dxa"/>
          </w:tcPr>
          <w:p w14:paraId="46F524F3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Integrating green analytical chemistry and analytical quality by design: an innovative approach for RP-UPLC method development of </w:t>
            </w:r>
            <w:proofErr w:type="spellStart"/>
            <w:r w:rsidRPr="00FB4DCF">
              <w:rPr>
                <w:rFonts w:ascii="Times New Roman" w:eastAsia="Times New Roman" w:hAnsi="Times New Roman" w:cs="Times New Roman"/>
                <w:color w:val="000000" w:themeColor="text1"/>
              </w:rPr>
              <w:t>ensifentrine</w:t>
            </w:r>
            <w:proofErr w:type="spellEnd"/>
            <w:r w:rsidRPr="00FB4DC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in bulk and inhalation formulations</w:t>
            </w:r>
          </w:p>
        </w:tc>
        <w:tc>
          <w:tcPr>
            <w:tcW w:w="2977" w:type="dxa"/>
          </w:tcPr>
          <w:p w14:paraId="45975C50" w14:textId="77777777" w:rsidR="00551706" w:rsidRPr="00FB4DCF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 w:themeColor="text1"/>
              </w:rPr>
              <w:t>BMC Chemistry</w:t>
            </w:r>
          </w:p>
          <w:p w14:paraId="5ABD4154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29800C4F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2" w:type="dxa"/>
          </w:tcPr>
          <w:p w14:paraId="3064EF8B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Vol 19 Issue 70, 2025</w:t>
            </w:r>
          </w:p>
        </w:tc>
      </w:tr>
      <w:tr w:rsidR="00551706" w:rsidRPr="00FB4DCF" w14:paraId="219EFBBB" w14:textId="77777777" w:rsidTr="006C4C68">
        <w:tc>
          <w:tcPr>
            <w:tcW w:w="1129" w:type="dxa"/>
          </w:tcPr>
          <w:p w14:paraId="47F1338A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14:paraId="0B530BD4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Singireddy Anand Reddy Pola,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Dr.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Kranthi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Kumar and Pulla Udaya Chandrika</w:t>
            </w:r>
          </w:p>
        </w:tc>
        <w:tc>
          <w:tcPr>
            <w:tcW w:w="2410" w:type="dxa"/>
          </w:tcPr>
          <w:p w14:paraId="0BF97D90" w14:textId="77777777" w:rsidR="00551706" w:rsidRPr="00FB4DCF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An Overview on Tyrosine Kinase Inhibitor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Geftinib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drug delivery systems for enhanced treatment of cancer</w:t>
            </w:r>
          </w:p>
        </w:tc>
        <w:tc>
          <w:tcPr>
            <w:tcW w:w="2977" w:type="dxa"/>
          </w:tcPr>
          <w:p w14:paraId="7D52C3F7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Biosciences Biotechnology Research Asia </w:t>
            </w:r>
          </w:p>
          <w:p w14:paraId="6B34E5F2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UGC Care-Group II and WOS Indexed</w:t>
            </w:r>
          </w:p>
          <w:p w14:paraId="676661A2" w14:textId="77777777" w:rsidR="00551706" w:rsidRPr="00FB4DCF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842" w:type="dxa"/>
          </w:tcPr>
          <w:p w14:paraId="5DBC7345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 w:themeColor="text1"/>
              </w:rPr>
              <w:t>Vol 22, Issue 1, 2025</w:t>
            </w:r>
          </w:p>
        </w:tc>
      </w:tr>
      <w:tr w:rsidR="00551706" w:rsidRPr="00FB4DCF" w14:paraId="565A3505" w14:textId="77777777" w:rsidTr="006C4C68">
        <w:tc>
          <w:tcPr>
            <w:tcW w:w="1129" w:type="dxa"/>
          </w:tcPr>
          <w:p w14:paraId="6B2BEA5B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</w:tcPr>
          <w:p w14:paraId="0ECA927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Shanti </w:t>
            </w:r>
            <w:proofErr w:type="spellStart"/>
            <w:proofErr w:type="gramStart"/>
            <w:r w:rsidRPr="00FB4DCF">
              <w:rPr>
                <w:rFonts w:ascii="Times New Roman" w:hAnsi="Times New Roman" w:cs="Times New Roman"/>
                <w:color w:val="000000" w:themeColor="text1"/>
              </w:rPr>
              <w:t>sagar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,</w:t>
            </w:r>
            <w:proofErr w:type="gram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Nerella Mounika , Ramgopal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appani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, Rajeshwar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Vodeti</w:t>
            </w:r>
            <w:proofErr w:type="spellEnd"/>
          </w:p>
        </w:tc>
        <w:tc>
          <w:tcPr>
            <w:tcW w:w="2410" w:type="dxa"/>
          </w:tcPr>
          <w:p w14:paraId="0C614D7A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Bio Analytical Method for Quantitative Estimation, Pharmacokinetic and Bioequivalence Study </w:t>
            </w: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FB4DCF">
              <w:rPr>
                <w:rFonts w:ascii="Times New Roman" w:hAnsi="Times New Roman" w:cs="Times New Roman"/>
                <w:color w:val="000000" w:themeColor="text1"/>
              </w:rPr>
              <w:t>f Nizatidine Novel Raft Gastro Retentive Formulation Using Reversed-Phase High-Performance Liquid Chromatography</w:t>
            </w:r>
          </w:p>
        </w:tc>
        <w:tc>
          <w:tcPr>
            <w:tcW w:w="2977" w:type="dxa"/>
          </w:tcPr>
          <w:p w14:paraId="0BE5F2ED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Asian Journal of Pharmaceutical and Clinical Research</w:t>
            </w:r>
          </w:p>
          <w:p w14:paraId="0FA52B0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4E7005C7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2" w:type="dxa"/>
          </w:tcPr>
          <w:p w14:paraId="3A9A8E84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Vol 18, Issue 6, 2025</w:t>
            </w:r>
          </w:p>
        </w:tc>
      </w:tr>
      <w:tr w:rsidR="00551706" w:rsidRPr="00FB4DCF" w14:paraId="5100EC92" w14:textId="77777777" w:rsidTr="006C4C68">
        <w:tc>
          <w:tcPr>
            <w:tcW w:w="1129" w:type="dxa"/>
          </w:tcPr>
          <w:p w14:paraId="5DB0DD34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14:paraId="6522EC4E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B. Maheswari </w:t>
            </w:r>
            <w:proofErr w:type="gramStart"/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Reddy ,</w:t>
            </w:r>
            <w:proofErr w:type="gramEnd"/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AVSSS Gupta, Nikitha C, Supriya E, B. Saloni Reddy and Shahid SM</w:t>
            </w:r>
          </w:p>
        </w:tc>
        <w:tc>
          <w:tcPr>
            <w:tcW w:w="2410" w:type="dxa"/>
          </w:tcPr>
          <w:p w14:paraId="07D05311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Pityriasis Versicolor: A Few New Aspects on Etiology, Pathogenesis, And Treatment</w:t>
            </w:r>
          </w:p>
        </w:tc>
        <w:tc>
          <w:tcPr>
            <w:tcW w:w="2977" w:type="dxa"/>
          </w:tcPr>
          <w:p w14:paraId="5E0F67C6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</w:rPr>
              <w:t>International Journal of Biology, Pharmacy and Allied Sciences</w:t>
            </w:r>
          </w:p>
          <w:p w14:paraId="100D0467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UGC Care-Group II and WOS Indexed</w:t>
            </w:r>
          </w:p>
          <w:p w14:paraId="5E6EA55A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2" w:type="dxa"/>
          </w:tcPr>
          <w:p w14:paraId="55CA67E7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Vol 14, Issue 3, 2025</w:t>
            </w:r>
          </w:p>
        </w:tc>
      </w:tr>
      <w:tr w:rsidR="00551706" w:rsidRPr="00FB4DCF" w14:paraId="4D1932F8" w14:textId="77777777" w:rsidTr="006C4C68">
        <w:tc>
          <w:tcPr>
            <w:tcW w:w="1129" w:type="dxa"/>
          </w:tcPr>
          <w:p w14:paraId="2B808D3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14:paraId="7DB600DE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FB4DCF">
              <w:rPr>
                <w:rFonts w:ascii="Times New Roman" w:hAnsi="Times New Roman" w:cs="Times New Roman"/>
              </w:rPr>
              <w:t xml:space="preserve">Akash Koley, </w:t>
            </w:r>
            <w:proofErr w:type="spellStart"/>
            <w:r w:rsidRPr="00FB4DCF">
              <w:rPr>
                <w:rFonts w:ascii="Times New Roman" w:hAnsi="Times New Roman" w:cs="Times New Roman"/>
              </w:rPr>
              <w:t>Dr.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 Pallavi Tiwari, V S </w:t>
            </w:r>
            <w:proofErr w:type="spellStart"/>
            <w:r w:rsidRPr="00FB4DCF">
              <w:rPr>
                <w:rFonts w:ascii="Times New Roman" w:hAnsi="Times New Roman" w:cs="Times New Roman"/>
              </w:rPr>
              <w:t>S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4DCF">
              <w:rPr>
                <w:rFonts w:ascii="Times New Roman" w:hAnsi="Times New Roman" w:cs="Times New Roman"/>
              </w:rPr>
              <w:t>S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 Gupta </w:t>
            </w:r>
            <w:proofErr w:type="spellStart"/>
            <w:proofErr w:type="gramStart"/>
            <w:r w:rsidRPr="00FB4DCF">
              <w:rPr>
                <w:rFonts w:ascii="Times New Roman" w:hAnsi="Times New Roman" w:cs="Times New Roman"/>
              </w:rPr>
              <w:lastRenderedPageBreak/>
              <w:t>Atyam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B4DCF">
              <w:rPr>
                <w:rFonts w:ascii="Times New Roman" w:hAnsi="Times New Roman" w:cs="Times New Roman"/>
              </w:rPr>
              <w:t xml:space="preserve"> Devender Sharma, Ayan Mukherjee , </w:t>
            </w:r>
            <w:proofErr w:type="spellStart"/>
            <w:r w:rsidRPr="00FB4DCF">
              <w:rPr>
                <w:rFonts w:ascii="Times New Roman" w:hAnsi="Times New Roman" w:cs="Times New Roman"/>
              </w:rPr>
              <w:t>Dr.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 Neeli Rose</w:t>
            </w:r>
          </w:p>
        </w:tc>
        <w:tc>
          <w:tcPr>
            <w:tcW w:w="2410" w:type="dxa"/>
          </w:tcPr>
          <w:p w14:paraId="4A4C43F4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FB4DCF">
              <w:rPr>
                <w:rFonts w:ascii="Times New Roman" w:hAnsi="Times New Roman" w:cs="Times New Roman"/>
              </w:rPr>
              <w:lastRenderedPageBreak/>
              <w:t xml:space="preserve">The Potential Therapeutic Role of EGCG </w:t>
            </w:r>
            <w:r w:rsidRPr="00FB4DCF">
              <w:rPr>
                <w:rFonts w:ascii="Times New Roman" w:hAnsi="Times New Roman" w:cs="Times New Roman"/>
              </w:rPr>
              <w:lastRenderedPageBreak/>
              <w:t>(Epigallocatechin-3-Gallate) in Diabetes Progression</w:t>
            </w:r>
          </w:p>
        </w:tc>
        <w:tc>
          <w:tcPr>
            <w:tcW w:w="2977" w:type="dxa"/>
          </w:tcPr>
          <w:p w14:paraId="6AD7B27E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lastRenderedPageBreak/>
              <w:t>Journal of Neonatal Surgery</w:t>
            </w:r>
          </w:p>
          <w:p w14:paraId="6FE77738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1DD58B78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1842" w:type="dxa"/>
          </w:tcPr>
          <w:p w14:paraId="24543244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</w:rPr>
              <w:t>Vol. 14, Issue 23s (2025)</w:t>
            </w:r>
          </w:p>
        </w:tc>
      </w:tr>
      <w:tr w:rsidR="00551706" w:rsidRPr="00FB4DCF" w14:paraId="48EE3E16" w14:textId="77777777" w:rsidTr="006C4C68">
        <w:tc>
          <w:tcPr>
            <w:tcW w:w="1129" w:type="dxa"/>
          </w:tcPr>
          <w:p w14:paraId="5AC52CE2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</w:tcPr>
          <w:p w14:paraId="5957BD4E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Lakshmi Devi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Gottemukkula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, Raghuveer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Pathuri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, Sunitha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Sampathi</w:t>
            </w:r>
            <w:proofErr w:type="spellEnd"/>
          </w:p>
        </w:tc>
        <w:tc>
          <w:tcPr>
            <w:tcW w:w="2410" w:type="dxa"/>
          </w:tcPr>
          <w:p w14:paraId="1606460F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Dolutegravir Solid Dispersions as Oro-Dispersible Tablets: To Ameliorate the Integrase Inhibition Effect</w:t>
            </w:r>
          </w:p>
        </w:tc>
        <w:tc>
          <w:tcPr>
            <w:tcW w:w="2977" w:type="dxa"/>
          </w:tcPr>
          <w:p w14:paraId="09BA766F" w14:textId="77777777" w:rsidR="00551706" w:rsidRPr="00FB4DCF" w:rsidRDefault="00551706" w:rsidP="006C4C68">
            <w:pPr>
              <w:jc w:val="center"/>
              <w:rPr>
                <w:rStyle w:val="Emphasis"/>
                <w:rFonts w:ascii="Times New Roman" w:hAnsi="Times New Roman" w:cs="Times New Roman"/>
                <w:i w:val="0"/>
                <w:iCs w:val="0"/>
                <w:color w:val="000000" w:themeColor="text1"/>
                <w:shd w:val="clear" w:color="auto" w:fill="FFFFFF"/>
              </w:rPr>
            </w:pPr>
            <w:r w:rsidRPr="00FB4DCF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 w:themeColor="text1"/>
                <w:shd w:val="clear" w:color="auto" w:fill="FFFFFF"/>
              </w:rPr>
              <w:t>Indian Journal</w:t>
            </w:r>
            <w:r w:rsidRPr="00FB4DCF">
              <w:rPr>
                <w:rFonts w:ascii="Times New Roman" w:hAnsi="Times New Roman" w:cs="Times New Roman"/>
                <w:i/>
                <w:iCs/>
                <w:color w:val="000000" w:themeColor="text1"/>
                <w:shd w:val="clear" w:color="auto" w:fill="FFFFFF"/>
              </w:rPr>
              <w:t> </w:t>
            </w: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of</w:t>
            </w:r>
            <w:r w:rsidRPr="00FB4DCF">
              <w:rPr>
                <w:rStyle w:val="Emphasis"/>
                <w:rFonts w:ascii="Times New Roman" w:hAnsi="Times New Roman" w:cs="Times New Roman"/>
              </w:rPr>
              <w:t> </w:t>
            </w:r>
            <w:r w:rsidRPr="00FB4DCF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 w:themeColor="text1"/>
                <w:shd w:val="clear" w:color="auto" w:fill="FFFFFF"/>
              </w:rPr>
              <w:t>Pharmaceutical</w:t>
            </w:r>
            <w:r w:rsidRPr="00FB4DCF">
              <w:rPr>
                <w:rFonts w:ascii="Times New Roman" w:hAnsi="Times New Roman" w:cs="Times New Roman"/>
                <w:i/>
                <w:iCs/>
                <w:color w:val="000000" w:themeColor="text1"/>
                <w:shd w:val="clear" w:color="auto" w:fill="FFFFFF"/>
              </w:rPr>
              <w:t> </w:t>
            </w: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Education and </w:t>
            </w:r>
            <w:r w:rsidRPr="00FB4DCF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 w:themeColor="text1"/>
                <w:shd w:val="clear" w:color="auto" w:fill="FFFFFF"/>
              </w:rPr>
              <w:t>Research</w:t>
            </w:r>
          </w:p>
          <w:p w14:paraId="515E30A7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257D5694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2" w:type="dxa"/>
          </w:tcPr>
          <w:p w14:paraId="546F326C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</w:rPr>
              <w:t>Vol,59(3s</w:t>
            </w:r>
            <w:proofErr w:type="gramStart"/>
            <w:r w:rsidRPr="00FB4DCF">
              <w:rPr>
                <w:rFonts w:ascii="Times New Roman" w:hAnsi="Times New Roman" w:cs="Times New Roman"/>
              </w:rPr>
              <w:t>):s</w:t>
            </w:r>
            <w:proofErr w:type="gramEnd"/>
            <w:r w:rsidRPr="00FB4DCF">
              <w:rPr>
                <w:rFonts w:ascii="Times New Roman" w:hAnsi="Times New Roman" w:cs="Times New Roman"/>
              </w:rPr>
              <w:t>863-s873, 2025</w:t>
            </w:r>
          </w:p>
        </w:tc>
      </w:tr>
      <w:tr w:rsidR="00551706" w:rsidRPr="00FB4DCF" w14:paraId="52E3DFA7" w14:textId="77777777" w:rsidTr="006C4C68">
        <w:tc>
          <w:tcPr>
            <w:tcW w:w="1129" w:type="dxa"/>
          </w:tcPr>
          <w:p w14:paraId="76D0BE8F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3" w:type="dxa"/>
          </w:tcPr>
          <w:p w14:paraId="412B7BB8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Dr.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Kranthi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Kumar</w:t>
            </w:r>
          </w:p>
        </w:tc>
        <w:tc>
          <w:tcPr>
            <w:tcW w:w="2410" w:type="dxa"/>
          </w:tcPr>
          <w:p w14:paraId="3C3620C7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Analytical quality by design Based Robust RP-HPLC Method </w:t>
            </w:r>
            <w:proofErr w:type="gramStart"/>
            <w:r w:rsidRPr="00FB4DCF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gram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Estimation of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Setracanozole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in Bulk and Tablet Formulation- Method Development and Validation</w:t>
            </w:r>
          </w:p>
        </w:tc>
        <w:tc>
          <w:tcPr>
            <w:tcW w:w="2977" w:type="dxa"/>
          </w:tcPr>
          <w:p w14:paraId="0394517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Research Journal of Pharmaceutical Technology (RJPT)</w:t>
            </w:r>
          </w:p>
          <w:p w14:paraId="6C059CD7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2E5ECBCF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2" w:type="dxa"/>
          </w:tcPr>
          <w:p w14:paraId="05BD86AA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Vol 18(9),2025</w:t>
            </w:r>
          </w:p>
        </w:tc>
      </w:tr>
      <w:tr w:rsidR="00551706" w:rsidRPr="00FB4DCF" w14:paraId="69973B4E" w14:textId="77777777" w:rsidTr="006C4C68">
        <w:tc>
          <w:tcPr>
            <w:tcW w:w="1129" w:type="dxa"/>
          </w:tcPr>
          <w:p w14:paraId="0B07F6D8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43" w:type="dxa"/>
          </w:tcPr>
          <w:p w14:paraId="4B956288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Dr.</w:t>
            </w:r>
            <w:proofErr w:type="gramStart"/>
            <w:r w:rsidRPr="00FB4DCF">
              <w:rPr>
                <w:rFonts w:ascii="Times New Roman" w:hAnsi="Times New Roman" w:cs="Times New Roman"/>
                <w:color w:val="000000" w:themeColor="text1"/>
              </w:rPr>
              <w:t>B.Maheswari</w:t>
            </w:r>
            <w:proofErr w:type="spellEnd"/>
            <w:proofErr w:type="gram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, Rajeshwar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Vodeti</w:t>
            </w:r>
            <w:proofErr w:type="spellEnd"/>
          </w:p>
        </w:tc>
        <w:tc>
          <w:tcPr>
            <w:tcW w:w="2410" w:type="dxa"/>
          </w:tcPr>
          <w:p w14:paraId="3CF1DFBC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 xml:space="preserve">Comprehensive Computational Neuropharmacological Insight into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Rynochotechum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Ellipticum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: Molecular Docking, Molecular Dynamics, and Pre-ADMET Analysis</w:t>
            </w:r>
          </w:p>
        </w:tc>
        <w:tc>
          <w:tcPr>
            <w:tcW w:w="2977" w:type="dxa"/>
          </w:tcPr>
          <w:p w14:paraId="26211174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Advanced Journal of Chemistry, Section A </w:t>
            </w: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5DA76708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(Q2 Journal)</w:t>
            </w:r>
          </w:p>
          <w:p w14:paraId="7A287A37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1842" w:type="dxa"/>
          </w:tcPr>
          <w:p w14:paraId="7DE587CA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/>
              </w:rPr>
              <w:t xml:space="preserve">ol </w:t>
            </w:r>
            <w:r w:rsidRPr="00FB4DCF">
              <w:rPr>
                <w:rFonts w:ascii="Times New Roman" w:hAnsi="Times New Roman" w:cs="Times New Roman"/>
              </w:rPr>
              <w:t>8 (12),</w:t>
            </w:r>
            <w:r>
              <w:rPr>
                <w:rFonts w:ascii="Times New Roman" w:hAnsi="Times New Roman" w:cs="Times New Roman"/>
              </w:rPr>
              <w:t xml:space="preserve"> 2025</w:t>
            </w:r>
          </w:p>
        </w:tc>
      </w:tr>
      <w:tr w:rsidR="00551706" w:rsidRPr="00FB4DCF" w14:paraId="6C8A7F0C" w14:textId="77777777" w:rsidTr="006C4C68">
        <w:tc>
          <w:tcPr>
            <w:tcW w:w="1129" w:type="dxa"/>
          </w:tcPr>
          <w:p w14:paraId="69CB00F7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</w:p>
          <w:p w14:paraId="2BF0F792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14</w:t>
            </w:r>
          </w:p>
          <w:p w14:paraId="56566ED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</w:p>
          <w:p w14:paraId="4CE6D691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</w:p>
          <w:p w14:paraId="4EC255D0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062DDF0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</w:rPr>
              <w:t xml:space="preserve">Naeem Shalan, </w:t>
            </w:r>
            <w:proofErr w:type="spellStart"/>
            <w:r w:rsidRPr="00FB4DCF">
              <w:rPr>
                <w:rFonts w:ascii="Times New Roman" w:hAnsi="Times New Roman" w:cs="Times New Roman"/>
              </w:rPr>
              <w:t>Jorepalli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FB4DCF">
              <w:rPr>
                <w:rFonts w:ascii="Times New Roman" w:hAnsi="Times New Roman" w:cs="Times New Roman"/>
              </w:rPr>
              <w:t>Sumalatha ,</w:t>
            </w:r>
            <w:proofErr w:type="gramEnd"/>
            <w:r w:rsidRPr="00FB4DCF">
              <w:rPr>
                <w:rFonts w:ascii="Times New Roman" w:hAnsi="Times New Roman" w:cs="Times New Roman"/>
              </w:rPr>
              <w:t xml:space="preserve"> Shyamala </w:t>
            </w:r>
            <w:proofErr w:type="spellStart"/>
            <w:r w:rsidRPr="00FB4DCF">
              <w:rPr>
                <w:rFonts w:ascii="Times New Roman" w:hAnsi="Times New Roman" w:cs="Times New Roman"/>
              </w:rPr>
              <w:t>Mudavath</w:t>
            </w:r>
            <w:proofErr w:type="spellEnd"/>
          </w:p>
          <w:p w14:paraId="3BE8FDB4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459C119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251CCB3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0726C92B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</w:pPr>
            <w:r w:rsidRPr="00FB4DCF">
              <w:rPr>
                <w:rFonts w:ascii="Times New Roman" w:hAnsi="Times New Roman" w:cs="Times New Roman"/>
              </w:rPr>
              <w:t>Comprehensive Computational Screening of 2-(2-(5-phenyl-1Htetrazol-1-yl) ethyl)-1,2-thiazetidine 1,1-dioxide Derivatives as Potential Agents for Next-Generation Antibiotic Combating Drug-Resistant Community-Acquired Bacterial Pneumonia (CABP)</w:t>
            </w:r>
          </w:p>
        </w:tc>
        <w:tc>
          <w:tcPr>
            <w:tcW w:w="2977" w:type="dxa"/>
          </w:tcPr>
          <w:p w14:paraId="76003DCD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Advanced Journal of Chemistry, Section A </w:t>
            </w: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024FD0BF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(Q2 Journal)</w:t>
            </w:r>
          </w:p>
          <w:p w14:paraId="4B07D8D2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1842" w:type="dxa"/>
          </w:tcPr>
          <w:p w14:paraId="0715DB4B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</w:rPr>
              <w:t>Vol 8 (</w:t>
            </w:r>
            <w:r>
              <w:rPr>
                <w:rFonts w:ascii="Times New Roman" w:hAnsi="Times New Roman" w:cs="Times New Roman"/>
              </w:rPr>
              <w:t>11</w:t>
            </w:r>
            <w:r w:rsidRPr="00FB4DCF">
              <w:rPr>
                <w:rFonts w:ascii="Times New Roman" w:hAnsi="Times New Roman" w:cs="Times New Roman"/>
              </w:rPr>
              <w:t>),2025</w:t>
            </w:r>
          </w:p>
        </w:tc>
      </w:tr>
      <w:tr w:rsidR="00551706" w:rsidRPr="00FB4DCF" w14:paraId="7E572BF2" w14:textId="77777777" w:rsidTr="006C4C68">
        <w:tc>
          <w:tcPr>
            <w:tcW w:w="1129" w:type="dxa"/>
          </w:tcPr>
          <w:p w14:paraId="1838CF0C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43" w:type="dxa"/>
          </w:tcPr>
          <w:p w14:paraId="566BB130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Abida </w:t>
            </w:r>
            <w:proofErr w:type="gramStart"/>
            <w:r w:rsidRPr="00FB4DCF">
              <w:rPr>
                <w:rFonts w:ascii="Times New Roman" w:hAnsi="Times New Roman" w:cs="Times New Roman"/>
                <w:color w:val="000000" w:themeColor="text1"/>
              </w:rPr>
              <w:t>Khan ,</w:t>
            </w:r>
            <w:proofErr w:type="gram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Ashwin Kumar, A    , V S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S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S</w:t>
            </w:r>
            <w:proofErr w:type="spellEnd"/>
            <w:r w:rsidRPr="00FB4DCF">
              <w:rPr>
                <w:rFonts w:ascii="Times New Roman" w:hAnsi="Times New Roman" w:cs="Times New Roman"/>
                <w:color w:val="000000" w:themeColor="text1"/>
              </w:rPr>
              <w:t xml:space="preserve"> Gupta </w:t>
            </w:r>
            <w:proofErr w:type="spellStart"/>
            <w:r w:rsidRPr="00FB4DCF">
              <w:rPr>
                <w:rFonts w:ascii="Times New Roman" w:hAnsi="Times New Roman" w:cs="Times New Roman"/>
                <w:color w:val="000000" w:themeColor="text1"/>
              </w:rPr>
              <w:t>Atyam</w:t>
            </w:r>
            <w:proofErr w:type="spellEnd"/>
          </w:p>
        </w:tc>
        <w:tc>
          <w:tcPr>
            <w:tcW w:w="2410" w:type="dxa"/>
          </w:tcPr>
          <w:p w14:paraId="7C795041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  <w:shd w:val="clear" w:color="auto" w:fill="FFFFFF"/>
              </w:rPr>
              <w:t>Clinical Efficacy of Cannabinoids in PTSD Management: A Systematic Review Overcoming Limitations of Prior Evidence</w:t>
            </w:r>
          </w:p>
        </w:tc>
        <w:tc>
          <w:tcPr>
            <w:tcW w:w="2977" w:type="dxa"/>
          </w:tcPr>
          <w:p w14:paraId="5508DB4D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B4DCF">
              <w:rPr>
                <w:rFonts w:ascii="Times New Roman" w:hAnsi="Times New Roman" w:cs="Times New Roman"/>
                <w:shd w:val="clear" w:color="auto" w:fill="FFFFFF"/>
              </w:rPr>
              <w:t>Biomedical Sciences and Clinical Medicine</w:t>
            </w:r>
          </w:p>
          <w:p w14:paraId="4FD20565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4725C729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1842" w:type="dxa"/>
          </w:tcPr>
          <w:p w14:paraId="0F565713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shd w:val="clear" w:color="auto" w:fill="FFFFFF"/>
              </w:rPr>
              <w:t>Vol 64(4), 2025</w:t>
            </w:r>
          </w:p>
        </w:tc>
      </w:tr>
      <w:tr w:rsidR="00551706" w:rsidRPr="00FB4DCF" w14:paraId="7929F9E9" w14:textId="77777777" w:rsidTr="006C4C68">
        <w:tc>
          <w:tcPr>
            <w:tcW w:w="1129" w:type="dxa"/>
          </w:tcPr>
          <w:p w14:paraId="713DDE0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</w:tcPr>
          <w:p w14:paraId="6D7B5070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FB4DCF">
              <w:rPr>
                <w:rFonts w:ascii="Times New Roman" w:hAnsi="Times New Roman" w:cs="Times New Roman"/>
                <w:shd w:val="clear" w:color="auto" w:fill="FFFFFF"/>
              </w:rPr>
              <w:t>Munesh</w:t>
            </w:r>
            <w:proofErr w:type="spellEnd"/>
            <w:r w:rsidRPr="00FB4DCF">
              <w:rPr>
                <w:rFonts w:ascii="Times New Roman" w:hAnsi="Times New Roman" w:cs="Times New Roman"/>
                <w:shd w:val="clear" w:color="auto" w:fill="FFFFFF"/>
              </w:rPr>
              <w:t xml:space="preserve"> Mani, Preeti Shrivastava, Koppula Maheshwari,</w:t>
            </w:r>
          </w:p>
        </w:tc>
        <w:tc>
          <w:tcPr>
            <w:tcW w:w="2410" w:type="dxa"/>
          </w:tcPr>
          <w:p w14:paraId="2EC9C4CF" w14:textId="77777777" w:rsidR="00551706" w:rsidRPr="00FB4DCF" w:rsidRDefault="00551706" w:rsidP="006C4C68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hd w:val="clear" w:color="auto" w:fill="FFFFFF"/>
              <w:jc w:val="center"/>
              <w:outlineLvl w:val="4"/>
              <w:rPr>
                <w:rFonts w:ascii="Times New Roman" w:eastAsia="Times New Roman" w:hAnsi="Times New Roman" w:cs="Times New Roman"/>
                <w:lang w:eastAsia="en-IN"/>
              </w:rPr>
            </w:pPr>
            <w:r w:rsidRPr="00FB4DCF">
              <w:rPr>
                <w:rFonts w:ascii="Times New Roman" w:eastAsia="Times New Roman" w:hAnsi="Times New Roman" w:cs="Times New Roman"/>
                <w:lang w:eastAsia="en-IN"/>
              </w:rPr>
              <w:t xml:space="preserve">Physiological and behavioural response of guinea pig (Cavia porcellus) to gastric floating Penicillium </w:t>
            </w:r>
            <w:proofErr w:type="spellStart"/>
            <w:r w:rsidRPr="00FB4DCF">
              <w:rPr>
                <w:rFonts w:ascii="Times New Roman" w:eastAsia="Times New Roman" w:hAnsi="Times New Roman" w:cs="Times New Roman"/>
                <w:lang w:eastAsia="en-IN"/>
              </w:rPr>
              <w:t>griseofulvum</w:t>
            </w:r>
            <w:proofErr w:type="spellEnd"/>
            <w:r w:rsidRPr="00FB4DCF">
              <w:rPr>
                <w:rFonts w:ascii="Times New Roman" w:eastAsia="Times New Roman" w:hAnsi="Times New Roman" w:cs="Times New Roman"/>
                <w:lang w:eastAsia="en-IN"/>
              </w:rPr>
              <w:t>: An in vivo study</w:t>
            </w:r>
          </w:p>
          <w:p w14:paraId="0D90173D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977" w:type="dxa"/>
          </w:tcPr>
          <w:p w14:paraId="6BD8310F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B4DCF">
              <w:rPr>
                <w:rFonts w:ascii="Times New Roman" w:hAnsi="Times New Roman" w:cs="Times New Roman"/>
                <w:shd w:val="clear" w:color="auto" w:fill="FFFFFF"/>
              </w:rPr>
              <w:t>Journal of experimental zoology India</w:t>
            </w:r>
          </w:p>
          <w:p w14:paraId="5FDF0B9A" w14:textId="77777777" w:rsidR="00551706" w:rsidRPr="00FB4DCF" w:rsidRDefault="00551706" w:rsidP="006C4C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  <w:p w14:paraId="0ACCF63B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842" w:type="dxa"/>
          </w:tcPr>
          <w:p w14:paraId="740EDC6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shd w:val="clear" w:color="auto" w:fill="FFFFFF"/>
              </w:rPr>
              <w:t>Vol 28 (2), 2025</w:t>
            </w:r>
          </w:p>
        </w:tc>
      </w:tr>
      <w:tr w:rsidR="00551706" w:rsidRPr="00FB4DCF" w14:paraId="1103F2CD" w14:textId="77777777" w:rsidTr="006C4C68">
        <w:tc>
          <w:tcPr>
            <w:tcW w:w="1129" w:type="dxa"/>
          </w:tcPr>
          <w:p w14:paraId="5A655D26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lastRenderedPageBreak/>
              <w:t>17</w:t>
            </w:r>
          </w:p>
          <w:p w14:paraId="7DB35E3B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532FF0F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FB4DCF">
              <w:rPr>
                <w:rFonts w:ascii="Times New Roman" w:hAnsi="Times New Roman" w:cs="Times New Roman"/>
              </w:rPr>
              <w:t>Dr.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 CH. B. Praveena Devi, P. Sai Sharanya, M. Anjali, V. Akhila, K. Aarthi.</w:t>
            </w:r>
          </w:p>
        </w:tc>
        <w:tc>
          <w:tcPr>
            <w:tcW w:w="2410" w:type="dxa"/>
          </w:tcPr>
          <w:p w14:paraId="706FC594" w14:textId="77777777" w:rsidR="00551706" w:rsidRPr="00FB4DCF" w:rsidRDefault="00551706" w:rsidP="006C4C68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hd w:val="clear" w:color="auto" w:fill="FFFFFF"/>
              <w:jc w:val="center"/>
              <w:outlineLvl w:val="4"/>
              <w:rPr>
                <w:rFonts w:ascii="Times New Roman" w:eastAsia="Times New Roman" w:hAnsi="Times New Roman" w:cs="Times New Roman"/>
                <w:lang w:eastAsia="en-IN"/>
              </w:rPr>
            </w:pPr>
            <w:r w:rsidRPr="00FB4DCF">
              <w:rPr>
                <w:rFonts w:ascii="Times New Roman" w:hAnsi="Times New Roman" w:cs="Times New Roman"/>
              </w:rPr>
              <w:t>Poly Cystic Ovarian Disorder- Etiology, Current Management, and Future Therapeutics.</w:t>
            </w:r>
          </w:p>
        </w:tc>
        <w:tc>
          <w:tcPr>
            <w:tcW w:w="2977" w:type="dxa"/>
          </w:tcPr>
          <w:p w14:paraId="0AFBA486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International Journal of Zoological Investigations,</w:t>
            </w:r>
          </w:p>
          <w:p w14:paraId="72E34F91" w14:textId="77777777" w:rsidR="00551706" w:rsidRPr="00FB4DCF" w:rsidRDefault="00551706" w:rsidP="006C4C68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FB4DCF">
              <w:rPr>
                <w:rFonts w:ascii="Times New Roman" w:hAnsi="Times New Roman" w:cs="Times New Roman"/>
              </w:rPr>
              <w:t>UGC-CARE and Web of Science-Emerging Sources Citation Indexed Journal.</w:t>
            </w:r>
          </w:p>
        </w:tc>
        <w:tc>
          <w:tcPr>
            <w:tcW w:w="1842" w:type="dxa"/>
          </w:tcPr>
          <w:p w14:paraId="157051EF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</w:rPr>
              <w:t>Vol. 11, No. 2,2025</w:t>
            </w:r>
          </w:p>
        </w:tc>
      </w:tr>
      <w:tr w:rsidR="00551706" w:rsidRPr="00FB4DCF" w14:paraId="5FE43A3D" w14:textId="77777777" w:rsidTr="006C4C68">
        <w:tc>
          <w:tcPr>
            <w:tcW w:w="1129" w:type="dxa"/>
          </w:tcPr>
          <w:p w14:paraId="5F86660E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</w:tcPr>
          <w:p w14:paraId="42062125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FB4DCF">
              <w:rPr>
                <w:rFonts w:ascii="Times New Roman" w:hAnsi="Times New Roman" w:cs="Times New Roman"/>
              </w:rPr>
              <w:t>Dr.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 CH. B. Praveena Devi, B. Maheshwari, Rabia Erum, Veena. G.</w:t>
            </w:r>
          </w:p>
        </w:tc>
        <w:tc>
          <w:tcPr>
            <w:tcW w:w="2410" w:type="dxa"/>
          </w:tcPr>
          <w:p w14:paraId="00325E2A" w14:textId="77777777" w:rsidR="00551706" w:rsidRPr="00FB4DCF" w:rsidRDefault="00551706" w:rsidP="006C4C68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hd w:val="clear" w:color="auto" w:fill="FFFFFF"/>
              <w:jc w:val="center"/>
              <w:outlineLvl w:val="4"/>
              <w:rPr>
                <w:rFonts w:ascii="Times New Roman" w:eastAsia="Times New Roman" w:hAnsi="Times New Roman" w:cs="Times New Roman"/>
                <w:lang w:eastAsia="en-IN"/>
              </w:rPr>
            </w:pPr>
            <w:r w:rsidRPr="00FB4DCF">
              <w:rPr>
                <w:rFonts w:ascii="Times New Roman" w:hAnsi="Times New Roman" w:cs="Times New Roman"/>
              </w:rPr>
              <w:t>Revolutionizing Healthcare: Exploring the Latest Breakthroughs in Immunotherapy Advancements.</w:t>
            </w:r>
          </w:p>
        </w:tc>
        <w:tc>
          <w:tcPr>
            <w:tcW w:w="2977" w:type="dxa"/>
          </w:tcPr>
          <w:p w14:paraId="27531CF1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B4DCF">
              <w:rPr>
                <w:rFonts w:ascii="Times New Roman" w:hAnsi="Times New Roman" w:cs="Times New Roman"/>
              </w:rPr>
              <w:t>International Journal of Zoological Investigations, UGC-CARE and Web of Science.</w:t>
            </w:r>
          </w:p>
        </w:tc>
        <w:tc>
          <w:tcPr>
            <w:tcW w:w="1842" w:type="dxa"/>
          </w:tcPr>
          <w:p w14:paraId="3A8A1F6C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</w:rPr>
              <w:t>Vol. 11, No. 2,2025</w:t>
            </w:r>
          </w:p>
        </w:tc>
      </w:tr>
      <w:tr w:rsidR="00551706" w:rsidRPr="00FB4DCF" w14:paraId="77118443" w14:textId="77777777" w:rsidTr="006C4C68">
        <w:tc>
          <w:tcPr>
            <w:tcW w:w="1129" w:type="dxa"/>
          </w:tcPr>
          <w:p w14:paraId="519B255A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</w:tcPr>
          <w:p w14:paraId="47F4DCD0" w14:textId="77777777" w:rsidR="00551706" w:rsidRPr="00FB4DCF" w:rsidRDefault="00551706" w:rsidP="006C4C68">
            <w:pPr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 xml:space="preserve">Pragathi Reddy </w:t>
            </w:r>
            <w:proofErr w:type="spellStart"/>
            <w:r w:rsidRPr="00FB4DCF">
              <w:rPr>
                <w:rFonts w:ascii="Times New Roman" w:hAnsi="Times New Roman" w:cs="Times New Roman"/>
              </w:rPr>
              <w:t>Gunnam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, Pavan Raj Goud </w:t>
            </w:r>
            <w:proofErr w:type="spellStart"/>
            <w:r w:rsidRPr="00FB4DCF">
              <w:rPr>
                <w:rFonts w:ascii="Times New Roman" w:hAnsi="Times New Roman" w:cs="Times New Roman"/>
              </w:rPr>
              <w:t>Guggilla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, Sai Sharanya Mandala, </w:t>
            </w:r>
            <w:proofErr w:type="spellStart"/>
            <w:r w:rsidRPr="00FB4DCF">
              <w:rPr>
                <w:rFonts w:ascii="Times New Roman" w:hAnsi="Times New Roman" w:cs="Times New Roman"/>
              </w:rPr>
              <w:t>Dr.</w:t>
            </w:r>
            <w:proofErr w:type="spellEnd"/>
            <w:r w:rsidRPr="00FB4DCF">
              <w:rPr>
                <w:rFonts w:ascii="Times New Roman" w:hAnsi="Times New Roman" w:cs="Times New Roman"/>
              </w:rPr>
              <w:t xml:space="preserve"> Shailesh Mohan </w:t>
            </w:r>
            <w:proofErr w:type="spellStart"/>
            <w:r w:rsidRPr="00FB4DCF">
              <w:rPr>
                <w:rFonts w:ascii="Times New Roman" w:hAnsi="Times New Roman" w:cs="Times New Roman"/>
              </w:rPr>
              <w:t>Badole</w:t>
            </w:r>
            <w:proofErr w:type="spellEnd"/>
          </w:p>
        </w:tc>
        <w:tc>
          <w:tcPr>
            <w:tcW w:w="2410" w:type="dxa"/>
          </w:tcPr>
          <w:p w14:paraId="17C7FFB7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 xml:space="preserve">A Prospective Study on The Risk Factors, Toast Classification and Management of Acute Ischemic Stroke </w:t>
            </w:r>
            <w:proofErr w:type="gramStart"/>
            <w:r w:rsidRPr="00FB4DCF">
              <w:rPr>
                <w:rFonts w:ascii="Times New Roman" w:hAnsi="Times New Roman" w:cs="Times New Roman"/>
              </w:rPr>
              <w:t>In</w:t>
            </w:r>
            <w:proofErr w:type="gramEnd"/>
            <w:r w:rsidRPr="00FB4DCF">
              <w:rPr>
                <w:rFonts w:ascii="Times New Roman" w:hAnsi="Times New Roman" w:cs="Times New Roman"/>
              </w:rPr>
              <w:t xml:space="preserve"> A Tertiary Care Centre</w:t>
            </w:r>
          </w:p>
        </w:tc>
        <w:tc>
          <w:tcPr>
            <w:tcW w:w="2977" w:type="dxa"/>
          </w:tcPr>
          <w:p w14:paraId="6EA9D563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Asian Journal of Pharmaceutical and clinical research</w:t>
            </w:r>
          </w:p>
          <w:p w14:paraId="046C22DE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</w:tc>
        <w:tc>
          <w:tcPr>
            <w:tcW w:w="1842" w:type="dxa"/>
          </w:tcPr>
          <w:p w14:paraId="43824157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Vol 18, Issue 11,2025</w:t>
            </w:r>
          </w:p>
        </w:tc>
      </w:tr>
      <w:tr w:rsidR="00551706" w:rsidRPr="00FB4DCF" w14:paraId="44147DA1" w14:textId="77777777" w:rsidTr="006C4C68">
        <w:tc>
          <w:tcPr>
            <w:tcW w:w="1129" w:type="dxa"/>
          </w:tcPr>
          <w:p w14:paraId="760C007D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14:paraId="457BA8E1" w14:textId="77777777" w:rsidR="00551706" w:rsidRPr="00A8233F" w:rsidRDefault="00551706" w:rsidP="006C4C68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8233F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Lakshmi Devi </w:t>
            </w:r>
            <w:proofErr w:type="spellStart"/>
            <w:r w:rsidRPr="00A8233F">
              <w:rPr>
                <w:b w:val="0"/>
                <w:bCs w:val="0"/>
                <w:color w:val="000000" w:themeColor="text1"/>
                <w:sz w:val="22"/>
                <w:szCs w:val="22"/>
              </w:rPr>
              <w:t>Gottemukkula</w:t>
            </w:r>
            <w:proofErr w:type="spellEnd"/>
            <w:r w:rsidRPr="00A8233F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, Raghuveer </w:t>
            </w:r>
            <w:proofErr w:type="spellStart"/>
            <w:r w:rsidRPr="00A8233F">
              <w:rPr>
                <w:b w:val="0"/>
                <w:bCs w:val="0"/>
                <w:color w:val="000000" w:themeColor="text1"/>
                <w:sz w:val="22"/>
                <w:szCs w:val="22"/>
              </w:rPr>
              <w:t>Pathuri</w:t>
            </w:r>
            <w:proofErr w:type="spellEnd"/>
          </w:p>
        </w:tc>
        <w:tc>
          <w:tcPr>
            <w:tcW w:w="2410" w:type="dxa"/>
          </w:tcPr>
          <w:p w14:paraId="340AA81D" w14:textId="77777777" w:rsidR="00551706" w:rsidRPr="00A8233F" w:rsidRDefault="00551706" w:rsidP="006C4C68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A8233F">
              <w:rPr>
                <w:b w:val="0"/>
                <w:bCs w:val="0"/>
                <w:sz w:val="22"/>
                <w:szCs w:val="22"/>
              </w:rPr>
              <w:t>Soluplus</w:t>
            </w:r>
            <w:proofErr w:type="spellEnd"/>
            <w:r w:rsidRPr="00A8233F">
              <w:rPr>
                <w:b w:val="0"/>
                <w:bCs w:val="0"/>
                <w:sz w:val="22"/>
                <w:szCs w:val="22"/>
              </w:rPr>
              <w:t>® based Amorphous Solid Dispersions: An Experimental Approach to Ameliorate the Solubility and Anti-Retroviral Integrase Activity of Dolutegravir in Rabbits</w:t>
            </w:r>
          </w:p>
          <w:p w14:paraId="17E03B5A" w14:textId="77777777" w:rsidR="00551706" w:rsidRPr="00A8233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051A4DE" w14:textId="77777777" w:rsidR="00551706" w:rsidRDefault="00551706" w:rsidP="006C4C68">
            <w:pPr>
              <w:pStyle w:val="Heading2"/>
              <w:jc w:val="center"/>
              <w:outlineLvl w:val="1"/>
              <w:rPr>
                <w:b w:val="0"/>
                <w:bCs w:val="0"/>
                <w:sz w:val="22"/>
                <w:szCs w:val="22"/>
              </w:rPr>
            </w:pPr>
            <w:r w:rsidRPr="00A8233F">
              <w:rPr>
                <w:b w:val="0"/>
                <w:bCs w:val="0"/>
                <w:sz w:val="22"/>
                <w:szCs w:val="22"/>
              </w:rPr>
              <w:t>International Journal of Pharmaceutical Sciences and Nanotechnology</w:t>
            </w:r>
            <w:r>
              <w:rPr>
                <w:b w:val="0"/>
                <w:bCs w:val="0"/>
                <w:sz w:val="22"/>
                <w:szCs w:val="22"/>
              </w:rPr>
              <w:t>,</w:t>
            </w:r>
          </w:p>
          <w:p w14:paraId="272EA2D4" w14:textId="77777777" w:rsidR="00551706" w:rsidRDefault="00551706" w:rsidP="006C4C68">
            <w:pPr>
              <w:pStyle w:val="Heading2"/>
              <w:jc w:val="center"/>
              <w:outlineLvl w:val="1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Scopus Indexed</w:t>
            </w:r>
          </w:p>
          <w:p w14:paraId="4329721C" w14:textId="77777777" w:rsidR="00551706" w:rsidRDefault="00551706" w:rsidP="006C4C68">
            <w:pPr>
              <w:pStyle w:val="Heading2"/>
              <w:jc w:val="center"/>
              <w:outlineLvl w:val="1"/>
              <w:rPr>
                <w:b w:val="0"/>
                <w:bCs w:val="0"/>
                <w:sz w:val="22"/>
                <w:szCs w:val="22"/>
              </w:rPr>
            </w:pPr>
          </w:p>
          <w:p w14:paraId="280B86DF" w14:textId="77777777" w:rsidR="00551706" w:rsidRPr="000178AC" w:rsidRDefault="00551706" w:rsidP="006C4C68">
            <w:pPr>
              <w:pStyle w:val="Heading2"/>
              <w:jc w:val="center"/>
              <w:outlineLvl w:val="1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842" w:type="dxa"/>
          </w:tcPr>
          <w:p w14:paraId="5D41E5A9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hAnsi="Times New Roman" w:cs="Times New Roman"/>
                <w:color w:val="000000" w:themeColor="text1"/>
              </w:rPr>
              <w:t>Vol. 18 No. 6, 2025</w:t>
            </w:r>
          </w:p>
        </w:tc>
      </w:tr>
      <w:tr w:rsidR="00551706" w:rsidRPr="00FB4DCF" w14:paraId="29E546E4" w14:textId="77777777" w:rsidTr="006C4C68">
        <w:tc>
          <w:tcPr>
            <w:tcW w:w="1129" w:type="dxa"/>
          </w:tcPr>
          <w:p w14:paraId="61245F48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</w:tcPr>
          <w:p w14:paraId="4B68262C" w14:textId="77777777" w:rsidR="00551706" w:rsidRPr="00A8233F" w:rsidRDefault="00551706" w:rsidP="006C4C68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A8233F">
              <w:rPr>
                <w:b w:val="0"/>
                <w:bCs w:val="0"/>
                <w:color w:val="000000" w:themeColor="text1"/>
                <w:sz w:val="22"/>
                <w:szCs w:val="22"/>
              </w:rPr>
              <w:t>Dr.</w:t>
            </w:r>
            <w:proofErr w:type="gramStart"/>
            <w:r w:rsidRPr="00A8233F">
              <w:rPr>
                <w:b w:val="0"/>
                <w:bCs w:val="0"/>
                <w:color w:val="000000" w:themeColor="text1"/>
                <w:sz w:val="22"/>
                <w:szCs w:val="22"/>
              </w:rPr>
              <w:t>B.Maheswari</w:t>
            </w:r>
            <w:proofErr w:type="spellEnd"/>
            <w:proofErr w:type="gramEnd"/>
            <w:r w:rsidRPr="00A8233F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A8233F">
              <w:rPr>
                <w:b w:val="0"/>
                <w:bCs w:val="0"/>
                <w:color w:val="000000" w:themeColor="text1"/>
                <w:sz w:val="22"/>
                <w:szCs w:val="22"/>
              </w:rPr>
              <w:t>Rajyalakshmi</w:t>
            </w:r>
            <w:proofErr w:type="spellEnd"/>
            <w:r w:rsidRPr="00A8233F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8233F">
              <w:rPr>
                <w:b w:val="0"/>
                <w:bCs w:val="0"/>
                <w:color w:val="000000" w:themeColor="text1"/>
                <w:sz w:val="22"/>
                <w:szCs w:val="22"/>
              </w:rPr>
              <w:t>devi</w:t>
            </w:r>
            <w:proofErr w:type="spellEnd"/>
          </w:p>
        </w:tc>
        <w:tc>
          <w:tcPr>
            <w:tcW w:w="2410" w:type="dxa"/>
          </w:tcPr>
          <w:p w14:paraId="758D37BA" w14:textId="77777777" w:rsidR="00551706" w:rsidRPr="00A8233F" w:rsidRDefault="00551706" w:rsidP="006C4C68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b w:val="0"/>
                <w:bCs w:val="0"/>
                <w:sz w:val="22"/>
                <w:szCs w:val="22"/>
              </w:rPr>
            </w:pPr>
            <w:r w:rsidRPr="00A8233F">
              <w:rPr>
                <w:b w:val="0"/>
                <w:bCs w:val="0"/>
                <w:sz w:val="22"/>
                <w:szCs w:val="22"/>
                <w:shd w:val="clear" w:color="auto" w:fill="FFFFFF"/>
              </w:rPr>
              <w:t>Investigating the role of probiotics and short-Chain fatty acids (Scfas)Inmodulatingleptinforimprovedanti-Diabeticeffectsinstreptozotocin-Nicotinamideinducedtypeiidiabetesinrats</w:t>
            </w:r>
          </w:p>
        </w:tc>
        <w:tc>
          <w:tcPr>
            <w:tcW w:w="2977" w:type="dxa"/>
          </w:tcPr>
          <w:p w14:paraId="459FE14B" w14:textId="77777777" w:rsidR="00551706" w:rsidRPr="00FB4DCF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International Journal of Applied Pharmaceutics</w:t>
            </w:r>
          </w:p>
          <w:p w14:paraId="2192C481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FB4DCF">
              <w:rPr>
                <w:rFonts w:ascii="Times New Roman" w:eastAsia="Calibri" w:hAnsi="Times New Roman" w:cs="Times New Roman"/>
                <w:color w:val="000000" w:themeColor="text1"/>
              </w:rPr>
              <w:t>SCOPUS Indexed</w:t>
            </w:r>
          </w:p>
        </w:tc>
        <w:tc>
          <w:tcPr>
            <w:tcW w:w="1842" w:type="dxa"/>
          </w:tcPr>
          <w:p w14:paraId="16893C91" w14:textId="77777777" w:rsidR="00551706" w:rsidRPr="00FB4DCF" w:rsidRDefault="00551706" w:rsidP="006C4C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4DC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Vol 17, Issue 6, 2025,</w:t>
            </w:r>
          </w:p>
        </w:tc>
      </w:tr>
    </w:tbl>
    <w:p w14:paraId="35598189" w14:textId="3B38BD1D" w:rsidR="00794011" w:rsidRDefault="00794011"/>
    <w:p w14:paraId="0ABBE040" w14:textId="64969B24" w:rsidR="00551706" w:rsidRDefault="00551706"/>
    <w:p w14:paraId="00CA8E25" w14:textId="75BBE1A7" w:rsidR="00551706" w:rsidRDefault="00551706"/>
    <w:p w14:paraId="43CCB70F" w14:textId="1F979557" w:rsidR="00551706" w:rsidRDefault="00551706"/>
    <w:p w14:paraId="1548EABF" w14:textId="29626772" w:rsidR="00551706" w:rsidRDefault="00551706"/>
    <w:p w14:paraId="3F2753E2" w14:textId="62C9EC47" w:rsidR="00551706" w:rsidRDefault="00551706"/>
    <w:p w14:paraId="777A3E33" w14:textId="27B125A3" w:rsidR="00551706" w:rsidRDefault="00551706"/>
    <w:p w14:paraId="51FDA279" w14:textId="0A4EE802" w:rsidR="00551706" w:rsidRDefault="00551706"/>
    <w:p w14:paraId="1027455C" w14:textId="4D9C897A" w:rsidR="00551706" w:rsidRDefault="00551706"/>
    <w:p w14:paraId="32EA0EB4" w14:textId="77777777" w:rsidR="00551706" w:rsidRPr="007846E1" w:rsidRDefault="00551706" w:rsidP="00551706">
      <w:pPr>
        <w:pStyle w:val="NormalWeb"/>
        <w:jc w:val="both"/>
        <w:rPr>
          <w:b/>
          <w:bCs/>
          <w:sz w:val="28"/>
          <w:szCs w:val="28"/>
        </w:rPr>
      </w:pPr>
      <w:r w:rsidRPr="007846E1">
        <w:rPr>
          <w:b/>
          <w:bCs/>
          <w:sz w:val="28"/>
          <w:szCs w:val="28"/>
        </w:rPr>
        <w:lastRenderedPageBreak/>
        <w:t>Patents Filed / Granted</w:t>
      </w:r>
    </w:p>
    <w:p w14:paraId="5842CF74" w14:textId="77777777" w:rsidR="00551706" w:rsidRDefault="00551706" w:rsidP="00551706">
      <w:pPr>
        <w:pStyle w:val="NormalWeb"/>
        <w:jc w:val="both"/>
      </w:pPr>
      <w:r>
        <w:t>The institution encourages protection of intellectual property generated through research.</w:t>
      </w:r>
    </w:p>
    <w:p w14:paraId="161D7A99" w14:textId="77777777" w:rsidR="00551706" w:rsidRPr="003C65BE" w:rsidRDefault="00551706" w:rsidP="00551706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3C65BE">
        <w:rPr>
          <w:rFonts w:ascii="Times New Roman" w:eastAsia="Times New Roman" w:hAnsi="Times New Roman" w:cs="Times New Roman"/>
          <w:b/>
          <w:color w:val="000000" w:themeColor="text1"/>
        </w:rPr>
        <w:t>Patent Publications</w:t>
      </w:r>
      <w:r w:rsidRPr="003C65BE">
        <w:rPr>
          <w:rFonts w:ascii="Times New Roman" w:eastAsia="Times New Roman" w:hAnsi="Times New Roman" w:cs="Times New Roman"/>
          <w:color w:val="000000" w:themeColor="text1"/>
        </w:rPr>
        <w:t>.</w:t>
      </w:r>
    </w:p>
    <w:tbl>
      <w:tblPr>
        <w:tblStyle w:val="TableGrid"/>
        <w:tblW w:w="5423" w:type="pct"/>
        <w:jc w:val="center"/>
        <w:tblLayout w:type="fixed"/>
        <w:tblLook w:val="04A0" w:firstRow="1" w:lastRow="0" w:firstColumn="1" w:lastColumn="0" w:noHBand="0" w:noVBand="1"/>
      </w:tblPr>
      <w:tblGrid>
        <w:gridCol w:w="747"/>
        <w:gridCol w:w="2222"/>
        <w:gridCol w:w="3405"/>
        <w:gridCol w:w="1985"/>
        <w:gridCol w:w="1420"/>
      </w:tblGrid>
      <w:tr w:rsidR="00551706" w:rsidRPr="001E4252" w14:paraId="70DBE683" w14:textId="77777777" w:rsidTr="006C4C68">
        <w:trPr>
          <w:trHeight w:val="788"/>
          <w:jc w:val="center"/>
        </w:trPr>
        <w:tc>
          <w:tcPr>
            <w:tcW w:w="382" w:type="pct"/>
            <w:noWrap/>
            <w:hideMark/>
          </w:tcPr>
          <w:p w14:paraId="03F4F0D0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S. No</w:t>
            </w:r>
          </w:p>
        </w:tc>
        <w:tc>
          <w:tcPr>
            <w:tcW w:w="1136" w:type="pct"/>
          </w:tcPr>
          <w:p w14:paraId="66C71C00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Name of the Faculty</w:t>
            </w:r>
          </w:p>
        </w:tc>
        <w:tc>
          <w:tcPr>
            <w:tcW w:w="1741" w:type="pct"/>
            <w:noWrap/>
            <w:hideMark/>
          </w:tcPr>
          <w:p w14:paraId="7F8A0DED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Title of the Patent Publication</w:t>
            </w:r>
          </w:p>
        </w:tc>
        <w:tc>
          <w:tcPr>
            <w:tcW w:w="1015" w:type="pct"/>
          </w:tcPr>
          <w:p w14:paraId="6E454CCF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Application Number</w:t>
            </w:r>
          </w:p>
        </w:tc>
        <w:tc>
          <w:tcPr>
            <w:tcW w:w="726" w:type="pct"/>
            <w:noWrap/>
            <w:hideMark/>
          </w:tcPr>
          <w:p w14:paraId="73A08A05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Date</w:t>
            </w:r>
          </w:p>
        </w:tc>
      </w:tr>
      <w:tr w:rsidR="00551706" w:rsidRPr="001E4252" w14:paraId="696D4E46" w14:textId="77777777" w:rsidTr="006C4C68">
        <w:trPr>
          <w:trHeight w:val="544"/>
          <w:jc w:val="center"/>
        </w:trPr>
        <w:tc>
          <w:tcPr>
            <w:tcW w:w="382" w:type="pct"/>
            <w:noWrap/>
          </w:tcPr>
          <w:p w14:paraId="3F2723CE" w14:textId="77777777" w:rsidR="00551706" w:rsidRPr="00551706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551706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1136" w:type="pct"/>
          </w:tcPr>
          <w:p w14:paraId="5B95652F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BN Lakshmi Devi</w:t>
            </w:r>
          </w:p>
        </w:tc>
        <w:tc>
          <w:tcPr>
            <w:tcW w:w="1741" w:type="pct"/>
            <w:noWrap/>
          </w:tcPr>
          <w:p w14:paraId="0D57A3A1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 xml:space="preserve">Single Column-Dry Column </w:t>
            </w:r>
            <w:proofErr w:type="spellStart"/>
            <w:r w:rsidRPr="001E4252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Vaccum</w:t>
            </w:r>
            <w:proofErr w:type="spellEnd"/>
            <w:r w:rsidRPr="001E4252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 xml:space="preserve"> Chromatography Apparatus</w:t>
            </w:r>
          </w:p>
        </w:tc>
        <w:tc>
          <w:tcPr>
            <w:tcW w:w="1015" w:type="pct"/>
          </w:tcPr>
          <w:p w14:paraId="762D0C03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410791-001</w:t>
            </w:r>
          </w:p>
        </w:tc>
        <w:tc>
          <w:tcPr>
            <w:tcW w:w="726" w:type="pct"/>
            <w:noWrap/>
          </w:tcPr>
          <w:p w14:paraId="3932B598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18-03-2024</w:t>
            </w:r>
          </w:p>
        </w:tc>
      </w:tr>
      <w:tr w:rsidR="00551706" w:rsidRPr="001E4252" w14:paraId="4F9582CE" w14:textId="77777777" w:rsidTr="006C4C68">
        <w:trPr>
          <w:trHeight w:val="544"/>
          <w:jc w:val="center"/>
        </w:trPr>
        <w:tc>
          <w:tcPr>
            <w:tcW w:w="382" w:type="pct"/>
            <w:noWrap/>
          </w:tcPr>
          <w:p w14:paraId="2160CD44" w14:textId="77777777" w:rsidR="00551706" w:rsidRPr="00551706" w:rsidRDefault="00551706" w:rsidP="006C4C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551706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1136" w:type="pct"/>
          </w:tcPr>
          <w:p w14:paraId="19AF6A85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Gera. Jemimah</w:t>
            </w:r>
          </w:p>
        </w:tc>
        <w:tc>
          <w:tcPr>
            <w:tcW w:w="1741" w:type="pct"/>
            <w:noWrap/>
          </w:tcPr>
          <w:p w14:paraId="7996285C" w14:textId="167EE41B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 xml:space="preserve">Detection of Heart Failure </w:t>
            </w:r>
            <w:r>
              <w:rPr>
                <w:rFonts w:ascii="Times New Roman" w:hAnsi="Times New Roman" w:cs="Times New Roman"/>
              </w:rPr>
              <w:t>b</w:t>
            </w:r>
            <w:r w:rsidRPr="001E4252">
              <w:rPr>
                <w:rFonts w:ascii="Times New Roman" w:hAnsi="Times New Roman" w:cs="Times New Roman"/>
              </w:rPr>
              <w:t xml:space="preserve">y Using Advanced Machine Learning </w:t>
            </w:r>
            <w:r>
              <w:rPr>
                <w:rFonts w:ascii="Times New Roman" w:hAnsi="Times New Roman" w:cs="Times New Roman"/>
              </w:rPr>
              <w:t>a</w:t>
            </w:r>
            <w:r w:rsidRPr="001E4252">
              <w:rPr>
                <w:rFonts w:ascii="Times New Roman" w:hAnsi="Times New Roman" w:cs="Times New Roman"/>
              </w:rPr>
              <w:t>nd Artificial Intelligence Techniques</w:t>
            </w:r>
          </w:p>
        </w:tc>
        <w:tc>
          <w:tcPr>
            <w:tcW w:w="1015" w:type="pct"/>
          </w:tcPr>
          <w:p w14:paraId="10974C88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202421021126 A</w:t>
            </w:r>
          </w:p>
        </w:tc>
        <w:tc>
          <w:tcPr>
            <w:tcW w:w="726" w:type="pct"/>
            <w:noWrap/>
          </w:tcPr>
          <w:p w14:paraId="175FC1AB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19/04/2024</w:t>
            </w:r>
          </w:p>
        </w:tc>
      </w:tr>
      <w:tr w:rsidR="00551706" w:rsidRPr="001E4252" w14:paraId="1D16BCB9" w14:textId="77777777" w:rsidTr="006C4C68">
        <w:trPr>
          <w:trHeight w:val="544"/>
          <w:jc w:val="center"/>
        </w:trPr>
        <w:tc>
          <w:tcPr>
            <w:tcW w:w="382" w:type="pct"/>
            <w:noWrap/>
          </w:tcPr>
          <w:p w14:paraId="35C7EFD4" w14:textId="77777777" w:rsidR="00551706" w:rsidRPr="00551706" w:rsidRDefault="00551706" w:rsidP="006C4C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551706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1136" w:type="pct"/>
          </w:tcPr>
          <w:p w14:paraId="52486D6F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 xml:space="preserve">Saba </w:t>
            </w:r>
            <w:proofErr w:type="spellStart"/>
            <w:r w:rsidRPr="001E4252">
              <w:rPr>
                <w:rFonts w:ascii="Times New Roman" w:hAnsi="Times New Roman" w:cs="Times New Roman"/>
              </w:rPr>
              <w:t>Shafeen</w:t>
            </w:r>
            <w:proofErr w:type="spellEnd"/>
          </w:p>
        </w:tc>
        <w:tc>
          <w:tcPr>
            <w:tcW w:w="1741" w:type="pct"/>
            <w:noWrap/>
          </w:tcPr>
          <w:p w14:paraId="3F9B17DC" w14:textId="7F3D5CF0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 xml:space="preserve">Analysis and Uses of </w:t>
            </w:r>
            <w:proofErr w:type="spellStart"/>
            <w:r w:rsidRPr="001E4252">
              <w:rPr>
                <w:rFonts w:ascii="Times New Roman" w:hAnsi="Times New Roman" w:cs="Times New Roman"/>
              </w:rPr>
              <w:t>Dxa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Bone Density Scans </w:t>
            </w:r>
            <w:r>
              <w:rPr>
                <w:rFonts w:ascii="Times New Roman" w:hAnsi="Times New Roman" w:cs="Times New Roman"/>
              </w:rPr>
              <w:t>i</w:t>
            </w:r>
            <w:r w:rsidRPr="001E4252">
              <w:rPr>
                <w:rFonts w:ascii="Times New Roman" w:hAnsi="Times New Roman" w:cs="Times New Roman"/>
              </w:rPr>
              <w:t xml:space="preserve">n The Diagnosis </w:t>
            </w:r>
            <w:r>
              <w:rPr>
                <w:rFonts w:ascii="Times New Roman" w:hAnsi="Times New Roman" w:cs="Times New Roman"/>
              </w:rPr>
              <w:t>a</w:t>
            </w:r>
            <w:r w:rsidRPr="001E4252">
              <w:rPr>
                <w:rFonts w:ascii="Times New Roman" w:hAnsi="Times New Roman" w:cs="Times New Roman"/>
              </w:rPr>
              <w:t xml:space="preserve">nd Treatment </w:t>
            </w:r>
            <w:proofErr w:type="gramStart"/>
            <w:r w:rsidRPr="001E4252">
              <w:rPr>
                <w:rFonts w:ascii="Times New Roman" w:hAnsi="Times New Roman" w:cs="Times New Roman"/>
              </w:rPr>
              <w:t>Of</w:t>
            </w:r>
            <w:proofErr w:type="gramEnd"/>
            <w:r w:rsidRPr="001E4252">
              <w:rPr>
                <w:rFonts w:ascii="Times New Roman" w:hAnsi="Times New Roman" w:cs="Times New Roman"/>
              </w:rPr>
              <w:t xml:space="preserve"> Osteoporosis</w:t>
            </w:r>
          </w:p>
        </w:tc>
        <w:tc>
          <w:tcPr>
            <w:tcW w:w="1015" w:type="pct"/>
          </w:tcPr>
          <w:p w14:paraId="3BEF3946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202411047880 A</w:t>
            </w:r>
          </w:p>
        </w:tc>
        <w:tc>
          <w:tcPr>
            <w:tcW w:w="726" w:type="pct"/>
            <w:noWrap/>
          </w:tcPr>
          <w:p w14:paraId="637510EA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05/07/2024</w:t>
            </w:r>
          </w:p>
        </w:tc>
      </w:tr>
      <w:tr w:rsidR="00551706" w:rsidRPr="001E4252" w14:paraId="7E9F5B4B" w14:textId="77777777" w:rsidTr="006C4C68">
        <w:trPr>
          <w:trHeight w:val="510"/>
          <w:jc w:val="center"/>
        </w:trPr>
        <w:tc>
          <w:tcPr>
            <w:tcW w:w="382" w:type="pct"/>
            <w:noWrap/>
          </w:tcPr>
          <w:p w14:paraId="0C52C546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136" w:type="pct"/>
          </w:tcPr>
          <w:p w14:paraId="5E66CD85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Mrs.Gottemukkula</w:t>
            </w:r>
            <w:proofErr w:type="spellEnd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Lakshmi Devi</w:t>
            </w:r>
          </w:p>
        </w:tc>
        <w:tc>
          <w:tcPr>
            <w:tcW w:w="1741" w:type="pct"/>
            <w:noWrap/>
          </w:tcPr>
          <w:p w14:paraId="28E73EE9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Drug Dissolution Testing Apparatus for Pharmaceutical Industry</w:t>
            </w:r>
          </w:p>
        </w:tc>
        <w:tc>
          <w:tcPr>
            <w:tcW w:w="1015" w:type="pct"/>
          </w:tcPr>
          <w:p w14:paraId="4A653115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6357928</w:t>
            </w:r>
          </w:p>
        </w:tc>
        <w:tc>
          <w:tcPr>
            <w:tcW w:w="726" w:type="pct"/>
            <w:noWrap/>
          </w:tcPr>
          <w:p w14:paraId="2718D490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16-04-2024</w:t>
            </w:r>
          </w:p>
        </w:tc>
      </w:tr>
      <w:tr w:rsidR="00551706" w:rsidRPr="001E4252" w14:paraId="5B4FC650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427E5B49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136" w:type="pct"/>
          </w:tcPr>
          <w:p w14:paraId="0480CFEC" w14:textId="77777777" w:rsidR="00551706" w:rsidRPr="000B2DC4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0B2DC4">
              <w:rPr>
                <w:rFonts w:ascii="Times New Roman" w:eastAsia="Times New Roman" w:hAnsi="Times New Roman" w:cs="Times New Roman"/>
                <w:color w:val="000000" w:themeColor="text1"/>
              </w:rPr>
              <w:t>Dr.</w:t>
            </w:r>
            <w:proofErr w:type="spellEnd"/>
            <w:r w:rsidRPr="000B2DC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V. Mohan Goud</w:t>
            </w:r>
          </w:p>
        </w:tc>
        <w:tc>
          <w:tcPr>
            <w:tcW w:w="1741" w:type="pct"/>
            <w:noWrap/>
          </w:tcPr>
          <w:p w14:paraId="5CB54063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 xml:space="preserve">RP-UPLC method for estimation of </w:t>
            </w:r>
            <w:proofErr w:type="spellStart"/>
            <w:r w:rsidRPr="001E4252">
              <w:rPr>
                <w:rFonts w:ascii="Times New Roman" w:hAnsi="Times New Roman" w:cs="Times New Roman"/>
              </w:rPr>
              <w:t>bexagliflozin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in pharmaceutical dosage form and stability thereof</w:t>
            </w:r>
          </w:p>
        </w:tc>
        <w:tc>
          <w:tcPr>
            <w:tcW w:w="1015" w:type="pct"/>
          </w:tcPr>
          <w:p w14:paraId="307403E3" w14:textId="77777777" w:rsidR="00551706" w:rsidRPr="001E4252" w:rsidRDefault="00551706" w:rsidP="006C4C68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202421031199 A</w:t>
            </w:r>
          </w:p>
        </w:tc>
        <w:tc>
          <w:tcPr>
            <w:tcW w:w="726" w:type="pct"/>
            <w:noWrap/>
          </w:tcPr>
          <w:p w14:paraId="6DC5E0D9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17-05-2024</w:t>
            </w:r>
          </w:p>
        </w:tc>
      </w:tr>
      <w:tr w:rsidR="00551706" w:rsidRPr="001E4252" w14:paraId="41D5A398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1E77D10B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136" w:type="pct"/>
          </w:tcPr>
          <w:p w14:paraId="759B4EA3" w14:textId="77777777" w:rsidR="00551706" w:rsidRPr="000B2DC4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B2DC4">
              <w:rPr>
                <w:rFonts w:ascii="Times New Roman" w:eastAsia="Times New Roman" w:hAnsi="Times New Roman" w:cs="Times New Roman"/>
              </w:rPr>
              <w:t>Ms K Maheswari</w:t>
            </w:r>
          </w:p>
        </w:tc>
        <w:tc>
          <w:tcPr>
            <w:tcW w:w="1741" w:type="pct"/>
            <w:noWrap/>
          </w:tcPr>
          <w:p w14:paraId="6224B388" w14:textId="0BD77B7D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Formulation And In Vitro Evaluation of Viloxazine Capsules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f</w:t>
            </w: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or The Treatment of Hyperactivity Disorder</w:t>
            </w:r>
          </w:p>
        </w:tc>
        <w:tc>
          <w:tcPr>
            <w:tcW w:w="1015" w:type="pct"/>
          </w:tcPr>
          <w:p w14:paraId="35084D09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202421031199 A</w:t>
            </w:r>
          </w:p>
        </w:tc>
        <w:tc>
          <w:tcPr>
            <w:tcW w:w="726" w:type="pct"/>
            <w:noWrap/>
          </w:tcPr>
          <w:p w14:paraId="1A8029F0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17-05-2024</w:t>
            </w:r>
          </w:p>
        </w:tc>
      </w:tr>
      <w:tr w:rsidR="00551706" w:rsidRPr="001E4252" w14:paraId="1D49D8EF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3BF1DC08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136" w:type="pct"/>
          </w:tcPr>
          <w:p w14:paraId="4892E244" w14:textId="77777777" w:rsidR="00551706" w:rsidRPr="000B2DC4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0B2DC4">
              <w:rPr>
                <w:rFonts w:ascii="Times New Roman" w:eastAsia="Times New Roman" w:hAnsi="Times New Roman" w:cs="Times New Roman"/>
                <w:color w:val="000000" w:themeColor="text1"/>
              </w:rPr>
              <w:t>Dr.</w:t>
            </w:r>
            <w:proofErr w:type="spellEnd"/>
            <w:r w:rsidRPr="000B2DC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V. Mohan Goud</w:t>
            </w:r>
          </w:p>
        </w:tc>
        <w:tc>
          <w:tcPr>
            <w:tcW w:w="1741" w:type="pct"/>
            <w:noWrap/>
          </w:tcPr>
          <w:p w14:paraId="45FF2FDB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 xml:space="preserve">RP-UPLC method for estimation of </w:t>
            </w:r>
            <w:proofErr w:type="spellStart"/>
            <w:r w:rsidRPr="001E4252">
              <w:rPr>
                <w:rFonts w:ascii="Times New Roman" w:hAnsi="Times New Roman" w:cs="Times New Roman"/>
              </w:rPr>
              <w:t>bexagliflozin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in pharmaceutical dosage form and stability thereof.</w:t>
            </w:r>
          </w:p>
        </w:tc>
        <w:tc>
          <w:tcPr>
            <w:tcW w:w="1015" w:type="pct"/>
          </w:tcPr>
          <w:p w14:paraId="69DBC6A3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202441058239 A</w:t>
            </w:r>
          </w:p>
        </w:tc>
        <w:tc>
          <w:tcPr>
            <w:tcW w:w="726" w:type="pct"/>
            <w:noWrap/>
          </w:tcPr>
          <w:p w14:paraId="2F605281" w14:textId="77777777" w:rsidR="00551706" w:rsidRPr="001E4252" w:rsidRDefault="00551706" w:rsidP="006C4C68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09-08-2024</w:t>
            </w:r>
          </w:p>
        </w:tc>
      </w:tr>
      <w:tr w:rsidR="00551706" w:rsidRPr="001E4252" w14:paraId="6D445055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351419E6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136" w:type="pct"/>
          </w:tcPr>
          <w:p w14:paraId="5F32548F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Mrs. </w:t>
            </w:r>
            <w:proofErr w:type="spellStart"/>
            <w:proofErr w:type="gramStart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P.Sirisha</w:t>
            </w:r>
            <w:proofErr w:type="spellEnd"/>
            <w:proofErr w:type="gramEnd"/>
          </w:p>
        </w:tc>
        <w:tc>
          <w:tcPr>
            <w:tcW w:w="1741" w:type="pct"/>
            <w:noWrap/>
          </w:tcPr>
          <w:p w14:paraId="28E2E125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 xml:space="preserve">Stability Indicating RP-UPLC Method for Estimating Iptacopan In Pharmaceutical Dosage Form </w:t>
            </w:r>
            <w:r>
              <w:rPr>
                <w:rFonts w:ascii="Times New Roman" w:hAnsi="Times New Roman" w:cs="Times New Roman"/>
              </w:rPr>
              <w:t>a</w:t>
            </w:r>
            <w:r w:rsidRPr="001E4252">
              <w:rPr>
                <w:rFonts w:ascii="Times New Roman" w:hAnsi="Times New Roman" w:cs="Times New Roman"/>
              </w:rPr>
              <w:t>nd Uses Thereof</w:t>
            </w:r>
          </w:p>
        </w:tc>
        <w:tc>
          <w:tcPr>
            <w:tcW w:w="1015" w:type="pct"/>
          </w:tcPr>
          <w:p w14:paraId="22E41133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202441085726 A</w:t>
            </w:r>
          </w:p>
        </w:tc>
        <w:tc>
          <w:tcPr>
            <w:tcW w:w="726" w:type="pct"/>
            <w:noWrap/>
          </w:tcPr>
          <w:p w14:paraId="22749351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15/11/2024</w:t>
            </w:r>
          </w:p>
        </w:tc>
      </w:tr>
      <w:tr w:rsidR="00551706" w:rsidRPr="001E4252" w14:paraId="5008BA01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70CAB8C6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136" w:type="pct"/>
          </w:tcPr>
          <w:p w14:paraId="2C1F7359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Dr.</w:t>
            </w:r>
            <w:proofErr w:type="spellEnd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Shanti Sagar</w:t>
            </w:r>
          </w:p>
        </w:tc>
        <w:tc>
          <w:tcPr>
            <w:tcW w:w="1741" w:type="pct"/>
            <w:noWrap/>
          </w:tcPr>
          <w:p w14:paraId="4D98FB11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Green synthesis, characterization and evaluation of potential antidiabetic activity of Cassia Auriculata. L extract mediated nanoparticles</w:t>
            </w:r>
          </w:p>
        </w:tc>
        <w:tc>
          <w:tcPr>
            <w:tcW w:w="1015" w:type="pct"/>
          </w:tcPr>
          <w:p w14:paraId="00E49DEF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202441099152 A</w:t>
            </w:r>
          </w:p>
        </w:tc>
        <w:tc>
          <w:tcPr>
            <w:tcW w:w="726" w:type="pct"/>
            <w:noWrap/>
          </w:tcPr>
          <w:p w14:paraId="5D8B9CBC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20-12-2024</w:t>
            </w:r>
          </w:p>
        </w:tc>
      </w:tr>
      <w:tr w:rsidR="00551706" w:rsidRPr="001E4252" w14:paraId="28E18369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79D49845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136" w:type="pct"/>
          </w:tcPr>
          <w:p w14:paraId="6BE27C16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Dr.</w:t>
            </w:r>
            <w:proofErr w:type="spellEnd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Shanti Sagar</w:t>
            </w:r>
          </w:p>
        </w:tc>
        <w:tc>
          <w:tcPr>
            <w:tcW w:w="1741" w:type="pct"/>
            <w:noWrap/>
          </w:tcPr>
          <w:p w14:paraId="6ABF3CEB" w14:textId="6306B48E" w:rsidR="00551706" w:rsidRPr="001E4252" w:rsidRDefault="00551706" w:rsidP="006C4C6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 xml:space="preserve">A Pharmaceutical Composition of </w:t>
            </w:r>
            <w:proofErr w:type="spellStart"/>
            <w:r w:rsidRPr="001E4252">
              <w:rPr>
                <w:rFonts w:ascii="Times New Roman" w:hAnsi="Times New Roman" w:cs="Times New Roman"/>
              </w:rPr>
              <w:t>Melaphalan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E4252">
              <w:rPr>
                <w:rFonts w:ascii="Times New Roman" w:hAnsi="Times New Roman" w:cs="Times New Roman"/>
              </w:rPr>
              <w:t>Niosomal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Suspension </w:t>
            </w:r>
            <w:r>
              <w:rPr>
                <w:rFonts w:ascii="Times New Roman" w:hAnsi="Times New Roman" w:cs="Times New Roman"/>
              </w:rPr>
              <w:t>f</w:t>
            </w:r>
            <w:r w:rsidRPr="001E4252">
              <w:rPr>
                <w:rFonts w:ascii="Times New Roman" w:hAnsi="Times New Roman" w:cs="Times New Roman"/>
              </w:rPr>
              <w:t xml:space="preserve">or The Cancer Treatment. </w:t>
            </w:r>
          </w:p>
        </w:tc>
        <w:tc>
          <w:tcPr>
            <w:tcW w:w="1015" w:type="pct"/>
          </w:tcPr>
          <w:p w14:paraId="4590F6FC" w14:textId="77777777" w:rsidR="00551706" w:rsidRPr="001E4252" w:rsidRDefault="00551706" w:rsidP="006C4C6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202441103005 A</w:t>
            </w:r>
          </w:p>
          <w:p w14:paraId="656005CD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726" w:type="pct"/>
            <w:noWrap/>
          </w:tcPr>
          <w:p w14:paraId="2FCB64A9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03/01/2025</w:t>
            </w:r>
          </w:p>
        </w:tc>
      </w:tr>
      <w:tr w:rsidR="00551706" w:rsidRPr="001E4252" w14:paraId="50B0DA2B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6E7B08B7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1136" w:type="pct"/>
          </w:tcPr>
          <w:p w14:paraId="010A4FD1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0B2DC4">
              <w:rPr>
                <w:rFonts w:ascii="Times New Roman" w:eastAsia="Times New Roman" w:hAnsi="Times New Roman" w:cs="Times New Roman"/>
                <w:color w:val="000000" w:themeColor="text1"/>
              </w:rPr>
              <w:t>Dr.</w:t>
            </w:r>
            <w:proofErr w:type="spellEnd"/>
            <w:r w:rsidRPr="000B2DC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V. Mohan Goud</w:t>
            </w:r>
          </w:p>
        </w:tc>
        <w:tc>
          <w:tcPr>
            <w:tcW w:w="1741" w:type="pct"/>
            <w:noWrap/>
          </w:tcPr>
          <w:p w14:paraId="03A4B7CE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 xml:space="preserve">A robust and sensitive HPLC method for analysis of Ketorolac and Phenylephrine: Development, </w:t>
            </w:r>
            <w:r w:rsidRPr="001E4252">
              <w:rPr>
                <w:rFonts w:ascii="Times New Roman" w:hAnsi="Times New Roman" w:cs="Times New Roman"/>
              </w:rPr>
              <w:lastRenderedPageBreak/>
              <w:t xml:space="preserve">Validation, and Regulatory Compliance, India. </w:t>
            </w:r>
          </w:p>
        </w:tc>
        <w:tc>
          <w:tcPr>
            <w:tcW w:w="1015" w:type="pct"/>
          </w:tcPr>
          <w:p w14:paraId="612C1A20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lastRenderedPageBreak/>
              <w:t>202541003572 A</w:t>
            </w:r>
          </w:p>
        </w:tc>
        <w:tc>
          <w:tcPr>
            <w:tcW w:w="726" w:type="pct"/>
            <w:noWrap/>
          </w:tcPr>
          <w:p w14:paraId="73F31D1D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24-01-2025</w:t>
            </w:r>
          </w:p>
        </w:tc>
      </w:tr>
      <w:tr w:rsidR="00551706" w:rsidRPr="001E4252" w14:paraId="295059EB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2BAE8E8C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1136" w:type="pct"/>
          </w:tcPr>
          <w:p w14:paraId="629F4C0D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BN Lakshmi Devi</w:t>
            </w:r>
          </w:p>
        </w:tc>
        <w:tc>
          <w:tcPr>
            <w:tcW w:w="1741" w:type="pct"/>
            <w:noWrap/>
          </w:tcPr>
          <w:p w14:paraId="14357B99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Device for Nanoparticle based drug delivery in treatment of breast cancer</w:t>
            </w:r>
          </w:p>
        </w:tc>
        <w:tc>
          <w:tcPr>
            <w:tcW w:w="1015" w:type="pct"/>
          </w:tcPr>
          <w:p w14:paraId="62D34D22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446535-001</w:t>
            </w:r>
          </w:p>
        </w:tc>
        <w:tc>
          <w:tcPr>
            <w:tcW w:w="726" w:type="pct"/>
            <w:noWrap/>
          </w:tcPr>
          <w:p w14:paraId="5F43062A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03-02-2025</w:t>
            </w:r>
          </w:p>
        </w:tc>
      </w:tr>
      <w:tr w:rsidR="00551706" w:rsidRPr="001E4252" w14:paraId="433E2D76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0A964BFD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1136" w:type="pct"/>
          </w:tcPr>
          <w:p w14:paraId="42EDE48E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Dr.</w:t>
            </w:r>
            <w:proofErr w:type="spellEnd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P. </w:t>
            </w:r>
            <w:proofErr w:type="spellStart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Kranthi</w:t>
            </w:r>
            <w:proofErr w:type="spellEnd"/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Kumar</w:t>
            </w:r>
          </w:p>
        </w:tc>
        <w:tc>
          <w:tcPr>
            <w:tcW w:w="1741" w:type="pct"/>
            <w:noWrap/>
          </w:tcPr>
          <w:p w14:paraId="3B65E58A" w14:textId="77777777" w:rsidR="00551706" w:rsidRPr="001E4252" w:rsidRDefault="00551706" w:rsidP="006C4C68">
            <w:pPr>
              <w:pStyle w:val="ListParagraph"/>
              <w:spacing w:line="276" w:lineRule="auto"/>
              <w:ind w:left="45"/>
              <w:jc w:val="both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 xml:space="preserve">Development and in vitro evaluation of diacerein loaded </w:t>
            </w:r>
            <w:proofErr w:type="spellStart"/>
            <w:r w:rsidRPr="001E4252">
              <w:rPr>
                <w:rFonts w:ascii="Times New Roman" w:hAnsi="Times New Roman" w:cs="Times New Roman"/>
              </w:rPr>
              <w:t>transferosomal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gel for topical application in osteoarthritis treatment</w:t>
            </w:r>
          </w:p>
          <w:p w14:paraId="4F23C3B0" w14:textId="77777777" w:rsidR="00551706" w:rsidRPr="001E4252" w:rsidRDefault="00551706" w:rsidP="006C4C68">
            <w:pPr>
              <w:spacing w:line="276" w:lineRule="auto"/>
              <w:ind w:left="45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15" w:type="pct"/>
          </w:tcPr>
          <w:p w14:paraId="2A1707A3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202541015141 A</w:t>
            </w:r>
          </w:p>
        </w:tc>
        <w:tc>
          <w:tcPr>
            <w:tcW w:w="726" w:type="pct"/>
            <w:noWrap/>
          </w:tcPr>
          <w:p w14:paraId="508CC3BE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07/03/2025</w:t>
            </w:r>
          </w:p>
        </w:tc>
      </w:tr>
      <w:tr w:rsidR="00551706" w:rsidRPr="001E4252" w14:paraId="73653BD7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4362CEC0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  <w:p w14:paraId="40A26F25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pct"/>
          </w:tcPr>
          <w:p w14:paraId="328EBEA7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 xml:space="preserve">Mrs. </w:t>
            </w:r>
            <w:proofErr w:type="spellStart"/>
            <w:proofErr w:type="gramStart"/>
            <w:r w:rsidRPr="001E4252">
              <w:rPr>
                <w:rFonts w:ascii="Times New Roman" w:hAnsi="Times New Roman" w:cs="Times New Roman"/>
              </w:rPr>
              <w:t>P.Moulika</w:t>
            </w:r>
            <w:proofErr w:type="spellEnd"/>
            <w:proofErr w:type="gramEnd"/>
          </w:p>
        </w:tc>
        <w:tc>
          <w:tcPr>
            <w:tcW w:w="1741" w:type="pct"/>
            <w:noWrap/>
          </w:tcPr>
          <w:p w14:paraId="2934C8D6" w14:textId="77777777" w:rsidR="00551706" w:rsidRPr="001E4252" w:rsidRDefault="00551706" w:rsidP="006C4C68">
            <w:pPr>
              <w:pStyle w:val="ListParagraph"/>
              <w:spacing w:line="276" w:lineRule="auto"/>
              <w:ind w:left="45"/>
              <w:jc w:val="both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 xml:space="preserve">Cytotoxic Activity of Sesbania grandiflora Seed Extract and Ziziphus </w:t>
            </w:r>
            <w:proofErr w:type="spellStart"/>
            <w:r w:rsidRPr="001E4252">
              <w:rPr>
                <w:rFonts w:ascii="Times New Roman" w:hAnsi="Times New Roman" w:cs="Times New Roman"/>
              </w:rPr>
              <w:t>mauritiana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Leaf Extract Against Human Pancreatic Cancer and Acute </w:t>
            </w:r>
            <w:proofErr w:type="spellStart"/>
            <w:r w:rsidRPr="001E4252">
              <w:rPr>
                <w:rFonts w:ascii="Times New Roman" w:hAnsi="Times New Roman" w:cs="Times New Roman"/>
              </w:rPr>
              <w:t>Leukemia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Cell Lines</w:t>
            </w:r>
          </w:p>
        </w:tc>
        <w:tc>
          <w:tcPr>
            <w:tcW w:w="1015" w:type="pct"/>
          </w:tcPr>
          <w:p w14:paraId="69098E1C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202441101770 A</w:t>
            </w:r>
          </w:p>
        </w:tc>
        <w:tc>
          <w:tcPr>
            <w:tcW w:w="726" w:type="pct"/>
            <w:noWrap/>
          </w:tcPr>
          <w:p w14:paraId="2E9DB63E" w14:textId="77777777" w:rsidR="00551706" w:rsidRPr="001E4252" w:rsidRDefault="00551706" w:rsidP="006C4C6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03/01/2025</w:t>
            </w:r>
          </w:p>
        </w:tc>
      </w:tr>
      <w:tr w:rsidR="00551706" w:rsidRPr="001E4252" w14:paraId="7F869D41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0DB5A6B6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1136" w:type="pct"/>
          </w:tcPr>
          <w:p w14:paraId="0CC9547C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 xml:space="preserve">Mrs. </w:t>
            </w: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I. Mamatha</w:t>
            </w:r>
          </w:p>
        </w:tc>
        <w:tc>
          <w:tcPr>
            <w:tcW w:w="1741" w:type="pct"/>
            <w:noWrap/>
          </w:tcPr>
          <w:p w14:paraId="22BACDA6" w14:textId="77777777" w:rsidR="00551706" w:rsidRPr="001E4252" w:rsidRDefault="00551706" w:rsidP="006C4C68">
            <w:pPr>
              <w:pStyle w:val="ListParagraph"/>
              <w:ind w:left="45"/>
              <w:jc w:val="both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Floating Pulsatile Drug Delivery System for Methylphenidate HCl with Optimized Lag Time and Controlled Release: Formulation and In Vitro Evaluation</w:t>
            </w:r>
          </w:p>
        </w:tc>
        <w:tc>
          <w:tcPr>
            <w:tcW w:w="1015" w:type="pct"/>
          </w:tcPr>
          <w:p w14:paraId="73702069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202541005387 A</w:t>
            </w:r>
          </w:p>
        </w:tc>
        <w:tc>
          <w:tcPr>
            <w:tcW w:w="726" w:type="pct"/>
            <w:noWrap/>
          </w:tcPr>
          <w:p w14:paraId="2F984472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31/01/2025</w:t>
            </w:r>
          </w:p>
        </w:tc>
      </w:tr>
      <w:tr w:rsidR="00551706" w:rsidRPr="001E4252" w14:paraId="14B53FC2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6A4BD0A1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1136" w:type="pct"/>
          </w:tcPr>
          <w:p w14:paraId="798FA0CD" w14:textId="77777777" w:rsidR="00551706" w:rsidRPr="000B2DC4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B2DC4">
              <w:rPr>
                <w:rFonts w:ascii="Times New Roman" w:eastAsia="Times New Roman" w:hAnsi="Times New Roman" w:cs="Times New Roman"/>
                <w:color w:val="000000" w:themeColor="text1"/>
              </w:rPr>
              <w:t>Dr.</w:t>
            </w:r>
            <w:proofErr w:type="spellEnd"/>
            <w:r w:rsidRPr="000B2DC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V. Mohan Goud</w:t>
            </w:r>
          </w:p>
        </w:tc>
        <w:tc>
          <w:tcPr>
            <w:tcW w:w="1741" w:type="pct"/>
            <w:noWrap/>
          </w:tcPr>
          <w:p w14:paraId="1618E365" w14:textId="77777777" w:rsidR="00551706" w:rsidRPr="001E4252" w:rsidRDefault="00551706" w:rsidP="006C4C68">
            <w:pPr>
              <w:pStyle w:val="ListParagraph"/>
              <w:ind w:left="45"/>
              <w:jc w:val="both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 xml:space="preserve">RP-HPLC Method for simultaneous estimation of Aspirin and </w:t>
            </w:r>
            <w:proofErr w:type="spellStart"/>
            <w:r w:rsidRPr="001E4252">
              <w:rPr>
                <w:rFonts w:ascii="Times New Roman" w:hAnsi="Times New Roman" w:cs="Times New Roman"/>
              </w:rPr>
              <w:t>Ethoheptazine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citrate in bulk and tablet dosage form and their uses thereof.</w:t>
            </w:r>
          </w:p>
        </w:tc>
        <w:tc>
          <w:tcPr>
            <w:tcW w:w="1015" w:type="pct"/>
          </w:tcPr>
          <w:p w14:paraId="53D8442D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202541009023 A</w:t>
            </w:r>
          </w:p>
        </w:tc>
        <w:tc>
          <w:tcPr>
            <w:tcW w:w="726" w:type="pct"/>
            <w:noWrap/>
          </w:tcPr>
          <w:p w14:paraId="2ABC4BD0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14/02/2025</w:t>
            </w:r>
          </w:p>
        </w:tc>
      </w:tr>
      <w:tr w:rsidR="00551706" w:rsidRPr="001E4252" w14:paraId="4796DCBA" w14:textId="77777777" w:rsidTr="006C4C68">
        <w:trPr>
          <w:trHeight w:val="596"/>
          <w:jc w:val="center"/>
        </w:trPr>
        <w:tc>
          <w:tcPr>
            <w:tcW w:w="382" w:type="pct"/>
            <w:noWrap/>
          </w:tcPr>
          <w:p w14:paraId="085BBD1D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1136" w:type="pct"/>
          </w:tcPr>
          <w:p w14:paraId="4272A786" w14:textId="77777777" w:rsidR="00551706" w:rsidRPr="000B2DC4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B2DC4">
              <w:rPr>
                <w:rFonts w:ascii="Times New Roman" w:eastAsia="Times New Roman" w:hAnsi="Times New Roman" w:cs="Times New Roman"/>
                <w:color w:val="000000" w:themeColor="text1"/>
              </w:rPr>
              <w:t>Dr.</w:t>
            </w:r>
            <w:proofErr w:type="spellEnd"/>
            <w:r w:rsidRPr="000B2DC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Shyamala</w:t>
            </w:r>
          </w:p>
        </w:tc>
        <w:tc>
          <w:tcPr>
            <w:tcW w:w="1741" w:type="pct"/>
            <w:noWrap/>
          </w:tcPr>
          <w:p w14:paraId="43919D0A" w14:textId="77777777" w:rsidR="00551706" w:rsidRPr="001E4252" w:rsidRDefault="00551706" w:rsidP="006C4C68">
            <w:pPr>
              <w:pStyle w:val="ListParagraph"/>
              <w:ind w:left="45"/>
              <w:jc w:val="both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Patent on Automated Isothermal titration calorimeter</w:t>
            </w:r>
          </w:p>
        </w:tc>
        <w:tc>
          <w:tcPr>
            <w:tcW w:w="1015" w:type="pct"/>
          </w:tcPr>
          <w:p w14:paraId="44426EE9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446429-001</w:t>
            </w:r>
          </w:p>
        </w:tc>
        <w:tc>
          <w:tcPr>
            <w:tcW w:w="726" w:type="pct"/>
            <w:noWrap/>
          </w:tcPr>
          <w:p w14:paraId="43A5B829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21/02/2025</w:t>
            </w:r>
          </w:p>
        </w:tc>
      </w:tr>
      <w:tr w:rsidR="00551706" w:rsidRPr="001E4252" w14:paraId="7644163B" w14:textId="77777777" w:rsidTr="006C4C68">
        <w:trPr>
          <w:trHeight w:val="596"/>
          <w:jc w:val="center"/>
        </w:trPr>
        <w:tc>
          <w:tcPr>
            <w:tcW w:w="382" w:type="pct"/>
            <w:noWrap/>
          </w:tcPr>
          <w:p w14:paraId="019EB1A0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1136" w:type="pct"/>
          </w:tcPr>
          <w:p w14:paraId="401109BD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highlight w:val="yellow"/>
              </w:rPr>
            </w:pPr>
            <w:proofErr w:type="spellStart"/>
            <w:r w:rsidRPr="001E4252">
              <w:rPr>
                <w:rFonts w:ascii="Times New Roman" w:hAnsi="Times New Roman" w:cs="Times New Roman"/>
              </w:rPr>
              <w:t>I.Mamatha</w:t>
            </w:r>
            <w:proofErr w:type="spellEnd"/>
          </w:p>
        </w:tc>
        <w:tc>
          <w:tcPr>
            <w:tcW w:w="1741" w:type="pct"/>
            <w:noWrap/>
          </w:tcPr>
          <w:p w14:paraId="68AF5D7E" w14:textId="77777777" w:rsidR="00551706" w:rsidRPr="001E4252" w:rsidRDefault="00551706" w:rsidP="006C4C68">
            <w:pPr>
              <w:pStyle w:val="ListParagraph"/>
              <w:ind w:left="45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hAnsi="Times New Roman" w:cs="Times New Roman"/>
              </w:rPr>
              <w:t>Floating Pulsatile Drug Delivery System for Methylphenidate HCl with Optimized Lag Time and Controlled Release: Formulation and In Vitro Evaluation</w:t>
            </w:r>
          </w:p>
        </w:tc>
        <w:tc>
          <w:tcPr>
            <w:tcW w:w="1015" w:type="pct"/>
          </w:tcPr>
          <w:p w14:paraId="2AA29B2B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202541005387 A</w:t>
            </w:r>
          </w:p>
        </w:tc>
        <w:tc>
          <w:tcPr>
            <w:tcW w:w="726" w:type="pct"/>
            <w:noWrap/>
          </w:tcPr>
          <w:p w14:paraId="3B2785C8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31/01/2025</w:t>
            </w:r>
          </w:p>
        </w:tc>
      </w:tr>
      <w:tr w:rsidR="00551706" w:rsidRPr="001E4252" w14:paraId="2794ABAE" w14:textId="77777777" w:rsidTr="006C4C68">
        <w:trPr>
          <w:trHeight w:val="596"/>
          <w:jc w:val="center"/>
        </w:trPr>
        <w:tc>
          <w:tcPr>
            <w:tcW w:w="382" w:type="pct"/>
            <w:noWrap/>
          </w:tcPr>
          <w:p w14:paraId="2D15C7B3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1136" w:type="pct"/>
          </w:tcPr>
          <w:p w14:paraId="379AF804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E4252">
              <w:rPr>
                <w:rFonts w:ascii="Times New Roman" w:hAnsi="Times New Roman" w:cs="Times New Roman"/>
              </w:rPr>
              <w:t>Bindusha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Reddy</w:t>
            </w:r>
          </w:p>
        </w:tc>
        <w:tc>
          <w:tcPr>
            <w:tcW w:w="1741" w:type="pct"/>
            <w:noWrap/>
          </w:tcPr>
          <w:p w14:paraId="4F299110" w14:textId="5FBC8849" w:rsidR="00551706" w:rsidRPr="001E4252" w:rsidRDefault="00551706" w:rsidP="006C4C68">
            <w:pPr>
              <w:pStyle w:val="ListParagraph"/>
              <w:ind w:left="45"/>
              <w:jc w:val="both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 xml:space="preserve">I </w:t>
            </w:r>
            <w:r w:rsidRPr="001E4252">
              <w:rPr>
                <w:rFonts w:ascii="Times New Roman" w:hAnsi="Times New Roman" w:cs="Times New Roman"/>
              </w:rPr>
              <w:t xml:space="preserve">Based Device </w:t>
            </w:r>
            <w:r>
              <w:rPr>
                <w:rFonts w:ascii="Times New Roman" w:hAnsi="Times New Roman" w:cs="Times New Roman"/>
              </w:rPr>
              <w:t>f</w:t>
            </w:r>
            <w:r w:rsidRPr="001E4252">
              <w:rPr>
                <w:rFonts w:ascii="Times New Roman" w:hAnsi="Times New Roman" w:cs="Times New Roman"/>
              </w:rPr>
              <w:t xml:space="preserve">or Detection </w:t>
            </w:r>
            <w:r>
              <w:rPr>
                <w:rFonts w:ascii="Times New Roman" w:hAnsi="Times New Roman" w:cs="Times New Roman"/>
              </w:rPr>
              <w:t>o</w:t>
            </w:r>
            <w:r w:rsidRPr="001E4252">
              <w:rPr>
                <w:rFonts w:ascii="Times New Roman" w:hAnsi="Times New Roman" w:cs="Times New Roman"/>
              </w:rPr>
              <w:t>f Cardiac Biomarkers</w:t>
            </w:r>
          </w:p>
        </w:tc>
        <w:tc>
          <w:tcPr>
            <w:tcW w:w="1015" w:type="pct"/>
          </w:tcPr>
          <w:p w14:paraId="08AEE3F7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447816-001</w:t>
            </w:r>
          </w:p>
        </w:tc>
        <w:tc>
          <w:tcPr>
            <w:tcW w:w="726" w:type="pct"/>
            <w:noWrap/>
          </w:tcPr>
          <w:p w14:paraId="386C2358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12/02/2025</w:t>
            </w:r>
          </w:p>
        </w:tc>
      </w:tr>
      <w:tr w:rsidR="00551706" w:rsidRPr="001E4252" w14:paraId="70B160E7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0D8AFB58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1136" w:type="pct"/>
          </w:tcPr>
          <w:p w14:paraId="27D91D3C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E4252">
              <w:rPr>
                <w:rFonts w:ascii="Times New Roman" w:hAnsi="Times New Roman" w:cs="Times New Roman"/>
              </w:rPr>
              <w:t>Dr.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Pragathi Reddy</w:t>
            </w:r>
          </w:p>
        </w:tc>
        <w:tc>
          <w:tcPr>
            <w:tcW w:w="1741" w:type="pct"/>
            <w:noWrap/>
          </w:tcPr>
          <w:p w14:paraId="4F435E76" w14:textId="77777777" w:rsidR="00551706" w:rsidRPr="001E4252" w:rsidRDefault="00551706" w:rsidP="006C4C68">
            <w:pPr>
              <w:pStyle w:val="ListParagraph"/>
              <w:ind w:left="45"/>
              <w:jc w:val="both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Medical device for measurement of nano formulation in treatment of cancer (Design Patent)</w:t>
            </w:r>
          </w:p>
        </w:tc>
        <w:tc>
          <w:tcPr>
            <w:tcW w:w="1015" w:type="pct"/>
          </w:tcPr>
          <w:p w14:paraId="668BC2A3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6416042</w:t>
            </w:r>
          </w:p>
        </w:tc>
        <w:tc>
          <w:tcPr>
            <w:tcW w:w="726" w:type="pct"/>
            <w:noWrap/>
          </w:tcPr>
          <w:p w14:paraId="1AB6C507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11/3/2025</w:t>
            </w:r>
          </w:p>
        </w:tc>
      </w:tr>
      <w:tr w:rsidR="00551706" w:rsidRPr="001E4252" w14:paraId="4D01D137" w14:textId="77777777" w:rsidTr="006C4C68">
        <w:trPr>
          <w:trHeight w:val="929"/>
          <w:jc w:val="center"/>
        </w:trPr>
        <w:tc>
          <w:tcPr>
            <w:tcW w:w="382" w:type="pct"/>
            <w:noWrap/>
          </w:tcPr>
          <w:p w14:paraId="5FDF6312" w14:textId="77777777" w:rsidR="00551706" w:rsidRPr="001E4252" w:rsidRDefault="00551706" w:rsidP="006C4C6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E4252">
              <w:rPr>
                <w:rFonts w:ascii="Times New Roman" w:eastAsia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1136" w:type="pct"/>
          </w:tcPr>
          <w:p w14:paraId="17E88BC6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E4252">
              <w:rPr>
                <w:rFonts w:ascii="Times New Roman" w:hAnsi="Times New Roman" w:cs="Times New Roman"/>
              </w:rPr>
              <w:t>Dr.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Ashraf Khan</w:t>
            </w:r>
          </w:p>
        </w:tc>
        <w:tc>
          <w:tcPr>
            <w:tcW w:w="1741" w:type="pct"/>
            <w:noWrap/>
          </w:tcPr>
          <w:p w14:paraId="4F46E36D" w14:textId="4E0186E7" w:rsidR="00551706" w:rsidRPr="001E4252" w:rsidRDefault="00551706" w:rsidP="006C4C68">
            <w:pPr>
              <w:pStyle w:val="ListParagraph"/>
              <w:ind w:left="45"/>
              <w:jc w:val="both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 xml:space="preserve">Development And In Vitro Evaluation </w:t>
            </w:r>
            <w:r>
              <w:rPr>
                <w:rFonts w:ascii="Times New Roman" w:hAnsi="Times New Roman" w:cs="Times New Roman"/>
              </w:rPr>
              <w:t>o</w:t>
            </w:r>
            <w:r w:rsidRPr="001E4252">
              <w:rPr>
                <w:rFonts w:ascii="Times New Roman" w:hAnsi="Times New Roman" w:cs="Times New Roman"/>
              </w:rPr>
              <w:t xml:space="preserve">f Diacerein Loaded </w:t>
            </w:r>
            <w:proofErr w:type="spellStart"/>
            <w:r w:rsidRPr="001E4252">
              <w:rPr>
                <w:rFonts w:ascii="Times New Roman" w:hAnsi="Times New Roman" w:cs="Times New Roman"/>
              </w:rPr>
              <w:t>Transferosomal</w:t>
            </w:r>
            <w:proofErr w:type="spellEnd"/>
            <w:r w:rsidRPr="001E4252">
              <w:rPr>
                <w:rFonts w:ascii="Times New Roman" w:hAnsi="Times New Roman" w:cs="Times New Roman"/>
              </w:rPr>
              <w:t xml:space="preserve"> Gel </w:t>
            </w:r>
            <w:proofErr w:type="gramStart"/>
            <w:r w:rsidRPr="001E4252">
              <w:rPr>
                <w:rFonts w:ascii="Times New Roman" w:hAnsi="Times New Roman" w:cs="Times New Roman"/>
              </w:rPr>
              <w:t>For</w:t>
            </w:r>
            <w:proofErr w:type="gramEnd"/>
            <w:r w:rsidRPr="001E4252">
              <w:rPr>
                <w:rFonts w:ascii="Times New Roman" w:hAnsi="Times New Roman" w:cs="Times New Roman"/>
              </w:rPr>
              <w:t xml:space="preserve"> Topical Application In Osteoarthritis Treatment</w:t>
            </w:r>
          </w:p>
        </w:tc>
        <w:tc>
          <w:tcPr>
            <w:tcW w:w="1015" w:type="pct"/>
          </w:tcPr>
          <w:p w14:paraId="6D8FA4C9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202541015141 A</w:t>
            </w:r>
          </w:p>
        </w:tc>
        <w:tc>
          <w:tcPr>
            <w:tcW w:w="726" w:type="pct"/>
            <w:noWrap/>
          </w:tcPr>
          <w:p w14:paraId="3AB1AB35" w14:textId="77777777" w:rsidR="00551706" w:rsidRPr="001E4252" w:rsidRDefault="00551706" w:rsidP="006C4C68">
            <w:pPr>
              <w:jc w:val="center"/>
              <w:rPr>
                <w:rFonts w:ascii="Times New Roman" w:hAnsi="Times New Roman" w:cs="Times New Roman"/>
              </w:rPr>
            </w:pPr>
            <w:r w:rsidRPr="001E4252">
              <w:rPr>
                <w:rFonts w:ascii="Times New Roman" w:hAnsi="Times New Roman" w:cs="Times New Roman"/>
              </w:rPr>
              <w:t>07/03/2025</w:t>
            </w:r>
          </w:p>
        </w:tc>
      </w:tr>
    </w:tbl>
    <w:p w14:paraId="59C41753" w14:textId="77777777" w:rsidR="00551706" w:rsidRDefault="00551706" w:rsidP="00551706">
      <w:pPr>
        <w:pStyle w:val="NormalWeb"/>
        <w:jc w:val="both"/>
      </w:pPr>
    </w:p>
    <w:p w14:paraId="23133522" w14:textId="77777777" w:rsidR="00551706" w:rsidRDefault="00551706"/>
    <w:sectPr w:rsidR="005517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E4A"/>
    <w:rsid w:val="00551706"/>
    <w:rsid w:val="00794011"/>
    <w:rsid w:val="00CA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BB26D"/>
  <w15:chartTrackingRefBased/>
  <w15:docId w15:val="{42D48D83-D95B-4CB9-8A71-3C9381A52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706"/>
  </w:style>
  <w:style w:type="paragraph" w:styleId="Heading1">
    <w:name w:val="heading 1"/>
    <w:basedOn w:val="Normal"/>
    <w:link w:val="Heading1Char"/>
    <w:uiPriority w:val="9"/>
    <w:qFormat/>
    <w:rsid w:val="005517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5517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706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551706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styleId="Strong">
    <w:name w:val="Strong"/>
    <w:basedOn w:val="DefaultParagraphFont"/>
    <w:uiPriority w:val="22"/>
    <w:qFormat/>
    <w:rsid w:val="00551706"/>
    <w:rPr>
      <w:b/>
      <w:bCs/>
    </w:rPr>
  </w:style>
  <w:style w:type="paragraph" w:styleId="NormalWeb">
    <w:name w:val="Normal (Web)"/>
    <w:basedOn w:val="Normal"/>
    <w:uiPriority w:val="99"/>
    <w:unhideWhenUsed/>
    <w:rsid w:val="005517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551706"/>
    <w:rPr>
      <w:i/>
      <w:iCs/>
    </w:rPr>
  </w:style>
  <w:style w:type="table" w:styleId="TableGrid">
    <w:name w:val="Table Grid"/>
    <w:basedOn w:val="TableNormal"/>
    <w:uiPriority w:val="59"/>
    <w:rsid w:val="005517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17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1920</Words>
  <Characters>10946</Characters>
  <Application>Microsoft Office Word</Application>
  <DocSecurity>0</DocSecurity>
  <Lines>91</Lines>
  <Paragraphs>25</Paragraphs>
  <ScaleCrop>false</ScaleCrop>
  <Company/>
  <LinksUpToDate>false</LinksUpToDate>
  <CharactersWithSpaces>12841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2026-01-24T08:03:00Z</dcterms:created>
  <dcterms:modified xsi:type="dcterms:W3CDTF">2026-01-24T08:06:00Z</dcterms:modified>
</cp:coreProperties>
</file>