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90E0EB" w14:textId="77777777" w:rsidR="003E498D" w:rsidRPr="00D07C29" w:rsidRDefault="003E498D" w:rsidP="003E498D">
      <w:pPr>
        <w:spacing w:before="100" w:beforeAutospacing="1" w:after="100" w:afterAutospacing="1" w:line="240" w:lineRule="auto"/>
        <w:outlineLvl w:val="0"/>
        <w:rPr>
          <w:rFonts w:ascii="Times New Roman" w:eastAsia="Times New Roman" w:hAnsi="Times New Roman" w:cs="Times New Roman"/>
          <w:b/>
          <w:bCs/>
          <w:kern w:val="36"/>
          <w:sz w:val="32"/>
          <w:szCs w:val="32"/>
          <w:lang w:eastAsia="en-IN"/>
        </w:rPr>
      </w:pPr>
      <w:r w:rsidRPr="00D07C29">
        <w:rPr>
          <w:rFonts w:ascii="Times New Roman" w:eastAsia="Times New Roman" w:hAnsi="Times New Roman" w:cs="Times New Roman"/>
          <w:b/>
          <w:bCs/>
          <w:kern w:val="36"/>
          <w:sz w:val="32"/>
          <w:szCs w:val="32"/>
          <w:lang w:eastAsia="en-IN"/>
        </w:rPr>
        <w:t>Research &amp; Development Cell (RDC)</w:t>
      </w:r>
    </w:p>
    <w:p w14:paraId="41116C1E" w14:textId="77777777" w:rsidR="003E498D" w:rsidRPr="00B5765E" w:rsidRDefault="003E498D" w:rsidP="003E498D">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r w:rsidRPr="00D07C29">
        <w:rPr>
          <w:rFonts w:ascii="Times New Roman" w:eastAsia="Times New Roman" w:hAnsi="Times New Roman" w:cs="Times New Roman"/>
          <w:b/>
          <w:bCs/>
          <w:sz w:val="24"/>
          <w:szCs w:val="24"/>
          <w:lang w:eastAsia="en-IN"/>
        </w:rPr>
        <w:t>About the Research &amp; Development Cell</w:t>
      </w:r>
    </w:p>
    <w:p w14:paraId="546D7F15" w14:textId="77777777" w:rsidR="003E498D" w:rsidRPr="00D07C29" w:rsidRDefault="003E498D" w:rsidP="003E498D">
      <w:pPr>
        <w:spacing w:before="100" w:beforeAutospacing="1" w:after="100" w:afterAutospacing="1" w:line="360" w:lineRule="auto"/>
        <w:jc w:val="both"/>
        <w:outlineLvl w:val="1"/>
        <w:rPr>
          <w:rFonts w:ascii="Times New Roman" w:eastAsia="Times New Roman" w:hAnsi="Times New Roman" w:cs="Times New Roman"/>
          <w:b/>
          <w:bCs/>
          <w:sz w:val="24"/>
          <w:szCs w:val="24"/>
          <w:lang w:eastAsia="en-IN"/>
        </w:rPr>
      </w:pPr>
      <w:r w:rsidRPr="00B5765E">
        <w:rPr>
          <w:rFonts w:ascii="Times New Roman" w:hAnsi="Times New Roman" w:cs="Times New Roman"/>
          <w:sz w:val="24"/>
          <w:szCs w:val="24"/>
        </w:rPr>
        <w:t>The Research &amp; Development (R&amp;D) Cell is dedicated to fostering a culture of innovation, scientific inquiry, and interdisciplinary research in the field of pharmaceutical sciences. The cell acts as a bridge between academia and industry, encouraging students, faculty, and researchers to engage in cutting-edge research and contribute to advancements in healthcare and medicine.</w:t>
      </w:r>
      <w:r>
        <w:rPr>
          <w:rFonts w:ascii="Times New Roman" w:hAnsi="Times New Roman" w:cs="Times New Roman"/>
          <w:sz w:val="24"/>
          <w:szCs w:val="24"/>
        </w:rPr>
        <w:t xml:space="preserve"> </w:t>
      </w:r>
      <w:r w:rsidRPr="00D07C29">
        <w:rPr>
          <w:rFonts w:ascii="Times New Roman" w:eastAsia="Times New Roman" w:hAnsi="Times New Roman" w:cs="Times New Roman"/>
          <w:sz w:val="24"/>
          <w:szCs w:val="24"/>
          <w:lang w:eastAsia="en-IN"/>
        </w:rPr>
        <w:t>RDC functions as the central body for planning, promoting, coordinating, and monitoring all research and innovation activities of the institution. It aims to nurture a vibrant research culture that contributes to knowledge creation, innovation, societal development, and the vision of Atma-</w:t>
      </w:r>
      <w:proofErr w:type="spellStart"/>
      <w:r w:rsidRPr="00D07C29">
        <w:rPr>
          <w:rFonts w:ascii="Times New Roman" w:eastAsia="Times New Roman" w:hAnsi="Times New Roman" w:cs="Times New Roman"/>
          <w:sz w:val="24"/>
          <w:szCs w:val="24"/>
          <w:lang w:eastAsia="en-IN"/>
        </w:rPr>
        <w:t>Nirbhar</w:t>
      </w:r>
      <w:proofErr w:type="spellEnd"/>
      <w:r w:rsidRPr="00D07C29">
        <w:rPr>
          <w:rFonts w:ascii="Times New Roman" w:eastAsia="Times New Roman" w:hAnsi="Times New Roman" w:cs="Times New Roman"/>
          <w:sz w:val="24"/>
          <w:szCs w:val="24"/>
          <w:lang w:eastAsia="en-IN"/>
        </w:rPr>
        <w:t xml:space="preserve"> Bharat (Self-Reliant India).</w:t>
      </w:r>
    </w:p>
    <w:p w14:paraId="07B12DB6" w14:textId="77777777" w:rsidR="003E498D" w:rsidRPr="003E498D" w:rsidRDefault="003E498D" w:rsidP="003E498D">
      <w:pPr>
        <w:pStyle w:val="Heading2"/>
        <w:jc w:val="both"/>
        <w:rPr>
          <w:b w:val="0"/>
          <w:bCs w:val="0"/>
          <w:sz w:val="24"/>
          <w:szCs w:val="24"/>
        </w:rPr>
      </w:pPr>
      <w:r w:rsidRPr="003E498D">
        <w:rPr>
          <w:rStyle w:val="Strong"/>
          <w:b/>
          <w:bCs/>
          <w:sz w:val="24"/>
          <w:szCs w:val="24"/>
        </w:rPr>
        <w:t>Vision</w:t>
      </w:r>
    </w:p>
    <w:p w14:paraId="333353DE" w14:textId="77777777" w:rsidR="003E498D" w:rsidRPr="00B5765E" w:rsidRDefault="003E498D" w:rsidP="003E498D">
      <w:pPr>
        <w:pStyle w:val="Heading2"/>
        <w:spacing w:line="360" w:lineRule="auto"/>
        <w:jc w:val="both"/>
        <w:rPr>
          <w:rStyle w:val="Strong"/>
          <w:b/>
          <w:bCs/>
          <w:sz w:val="24"/>
          <w:szCs w:val="24"/>
        </w:rPr>
      </w:pPr>
      <w:r w:rsidRPr="00B5765E">
        <w:rPr>
          <w:b w:val="0"/>
          <w:bCs w:val="0"/>
          <w:sz w:val="24"/>
          <w:szCs w:val="24"/>
        </w:rPr>
        <w:t>To be a centre of excellence in pharmaceutical research and innovation, fostering scientific curiosity, interdisciplinary collaboration, and contributions to healthcare advancements that benefit society.</w:t>
      </w:r>
      <w:r w:rsidRPr="00B5765E">
        <w:rPr>
          <w:rStyle w:val="Strong"/>
          <w:sz w:val="24"/>
          <w:szCs w:val="24"/>
        </w:rPr>
        <w:t xml:space="preserve"> </w:t>
      </w:r>
    </w:p>
    <w:p w14:paraId="532540B1" w14:textId="77777777" w:rsidR="003E498D" w:rsidRPr="003E498D" w:rsidRDefault="003E498D" w:rsidP="003E498D">
      <w:pPr>
        <w:pStyle w:val="Heading2"/>
        <w:jc w:val="both"/>
        <w:rPr>
          <w:b w:val="0"/>
          <w:bCs w:val="0"/>
          <w:sz w:val="24"/>
          <w:szCs w:val="24"/>
        </w:rPr>
      </w:pPr>
      <w:r w:rsidRPr="003E498D">
        <w:rPr>
          <w:rStyle w:val="Strong"/>
          <w:b/>
          <w:bCs/>
          <w:sz w:val="24"/>
          <w:szCs w:val="24"/>
        </w:rPr>
        <w:t>Mission</w:t>
      </w:r>
    </w:p>
    <w:p w14:paraId="5A0DEC04" w14:textId="212C3679" w:rsidR="003E498D" w:rsidRDefault="003E498D" w:rsidP="003E498D">
      <w:pPr>
        <w:pStyle w:val="NormalWeb"/>
        <w:spacing w:line="360" w:lineRule="auto"/>
        <w:jc w:val="both"/>
        <w:rPr>
          <w:rStyle w:val="Strong"/>
          <w:b w:val="0"/>
          <w:bCs w:val="0"/>
        </w:rPr>
      </w:pPr>
      <w:r>
        <w:t>The mission of the Research &amp; Development Cell is to create a conducive environment for enhanced research productivity, encourage collaboration with industry, government, academic institutions, and community organizations at national and international levels, and facilitate access to research funding and resources to support impactful and ethical research.</w:t>
      </w:r>
    </w:p>
    <w:p w14:paraId="63243210" w14:textId="77777777" w:rsidR="003E498D" w:rsidRPr="003E498D" w:rsidRDefault="003E498D" w:rsidP="003E498D">
      <w:pPr>
        <w:pStyle w:val="Heading2"/>
        <w:jc w:val="both"/>
        <w:rPr>
          <w:b w:val="0"/>
          <w:bCs w:val="0"/>
          <w:sz w:val="24"/>
          <w:szCs w:val="24"/>
        </w:rPr>
      </w:pPr>
      <w:r w:rsidRPr="003E498D">
        <w:rPr>
          <w:rStyle w:val="Strong"/>
          <w:b/>
          <w:bCs/>
          <w:sz w:val="24"/>
          <w:szCs w:val="24"/>
        </w:rPr>
        <w:t>Objectives</w:t>
      </w:r>
    </w:p>
    <w:p w14:paraId="7EA17D21" w14:textId="77777777" w:rsidR="003E498D" w:rsidRDefault="003E498D" w:rsidP="003E498D">
      <w:pPr>
        <w:pStyle w:val="NormalWeb"/>
        <w:jc w:val="both"/>
      </w:pPr>
      <w:r>
        <w:t>The objectives of the Research &amp; Development Policy are to:</w:t>
      </w:r>
    </w:p>
    <w:p w14:paraId="144A5BB8" w14:textId="77777777" w:rsidR="003E498D" w:rsidRDefault="003E498D" w:rsidP="003E498D">
      <w:pPr>
        <w:pStyle w:val="NormalWeb"/>
        <w:numPr>
          <w:ilvl w:val="0"/>
          <w:numId w:val="1"/>
        </w:numPr>
        <w:spacing w:line="360" w:lineRule="auto"/>
        <w:jc w:val="both"/>
      </w:pPr>
      <w:r>
        <w:t>Promote a research-oriented academic environment</w:t>
      </w:r>
    </w:p>
    <w:p w14:paraId="03AD57B9" w14:textId="77777777" w:rsidR="003E498D" w:rsidRDefault="003E498D" w:rsidP="003E498D">
      <w:pPr>
        <w:pStyle w:val="NormalWeb"/>
        <w:numPr>
          <w:ilvl w:val="0"/>
          <w:numId w:val="1"/>
        </w:numPr>
        <w:spacing w:line="360" w:lineRule="auto"/>
        <w:jc w:val="both"/>
      </w:pPr>
      <w:r>
        <w:t>Encourage interdisciplinary and translational research in pharmacy</w:t>
      </w:r>
    </w:p>
    <w:p w14:paraId="2C0AF853" w14:textId="77777777" w:rsidR="003E498D" w:rsidRDefault="003E498D" w:rsidP="003E498D">
      <w:pPr>
        <w:pStyle w:val="NormalWeb"/>
        <w:numPr>
          <w:ilvl w:val="0"/>
          <w:numId w:val="1"/>
        </w:numPr>
        <w:spacing w:line="360" w:lineRule="auto"/>
        <w:jc w:val="both"/>
      </w:pPr>
      <w:r>
        <w:t>Identify thrust areas relevant to healthcare and pharmaceutical innovation</w:t>
      </w:r>
    </w:p>
    <w:p w14:paraId="3BE550C2" w14:textId="77777777" w:rsidR="003E498D" w:rsidRDefault="003E498D" w:rsidP="003E498D">
      <w:pPr>
        <w:pStyle w:val="NormalWeb"/>
        <w:numPr>
          <w:ilvl w:val="0"/>
          <w:numId w:val="1"/>
        </w:numPr>
        <w:spacing w:line="360" w:lineRule="auto"/>
        <w:jc w:val="both"/>
      </w:pPr>
      <w:r>
        <w:t>Facilitate funding from government, industry, and other agencies</w:t>
      </w:r>
    </w:p>
    <w:p w14:paraId="6757FCB0" w14:textId="77777777" w:rsidR="003E498D" w:rsidRDefault="003E498D" w:rsidP="003E498D">
      <w:pPr>
        <w:pStyle w:val="NormalWeb"/>
        <w:numPr>
          <w:ilvl w:val="0"/>
          <w:numId w:val="1"/>
        </w:numPr>
        <w:spacing w:line="360" w:lineRule="auto"/>
        <w:jc w:val="both"/>
      </w:pPr>
      <w:r>
        <w:t>Promote publications in reputed indexed journals</w:t>
      </w:r>
    </w:p>
    <w:p w14:paraId="3585E074" w14:textId="77777777" w:rsidR="003E498D" w:rsidRDefault="003E498D" w:rsidP="003E498D">
      <w:pPr>
        <w:pStyle w:val="NormalWeb"/>
        <w:numPr>
          <w:ilvl w:val="0"/>
          <w:numId w:val="1"/>
        </w:numPr>
        <w:spacing w:line="360" w:lineRule="auto"/>
        <w:jc w:val="both"/>
      </w:pPr>
      <w:r>
        <w:t>Encourage patenting, technology transfer, and commercialization</w:t>
      </w:r>
    </w:p>
    <w:p w14:paraId="6C0086EC" w14:textId="77777777" w:rsidR="003E498D" w:rsidRDefault="003E498D" w:rsidP="003E498D">
      <w:pPr>
        <w:pStyle w:val="NormalWeb"/>
        <w:numPr>
          <w:ilvl w:val="0"/>
          <w:numId w:val="1"/>
        </w:numPr>
        <w:spacing w:line="360" w:lineRule="auto"/>
        <w:jc w:val="both"/>
      </w:pPr>
      <w:r>
        <w:t>Ensure ethical and responsible research practices</w:t>
      </w:r>
    </w:p>
    <w:p w14:paraId="6B450232" w14:textId="77777777" w:rsidR="003E498D" w:rsidRDefault="003E498D" w:rsidP="003E498D">
      <w:pPr>
        <w:pStyle w:val="NormalWeb"/>
        <w:numPr>
          <w:ilvl w:val="0"/>
          <w:numId w:val="1"/>
        </w:numPr>
        <w:spacing w:line="360" w:lineRule="auto"/>
        <w:jc w:val="both"/>
      </w:pPr>
      <w:r>
        <w:t>Build research capacity among faculty and students</w:t>
      </w:r>
    </w:p>
    <w:sectPr w:rsidR="003E49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F200A5"/>
    <w:multiLevelType w:val="multilevel"/>
    <w:tmpl w:val="63482964"/>
    <w:lvl w:ilvl="0">
      <w:start w:val="1"/>
      <w:numFmt w:val="bullet"/>
      <w:lvlText w:val=""/>
      <w:lvlJc w:val="left"/>
      <w:pPr>
        <w:tabs>
          <w:tab w:val="num" w:pos="720"/>
        </w:tabs>
        <w:ind w:left="720" w:hanging="360"/>
      </w:pPr>
      <w:rPr>
        <w:rFonts w:ascii="Wingdings" w:hAnsi="Wingdings"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84D"/>
    <w:rsid w:val="003E498D"/>
    <w:rsid w:val="00794011"/>
    <w:rsid w:val="0082584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218BF"/>
  <w15:chartTrackingRefBased/>
  <w15:docId w15:val="{B53FBB2A-F04E-48C5-89A6-D82F4C3F1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98D"/>
  </w:style>
  <w:style w:type="paragraph" w:styleId="Heading2">
    <w:name w:val="heading 2"/>
    <w:basedOn w:val="Normal"/>
    <w:link w:val="Heading2Char"/>
    <w:uiPriority w:val="9"/>
    <w:qFormat/>
    <w:rsid w:val="003E498D"/>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E498D"/>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3E498D"/>
    <w:rPr>
      <w:b/>
      <w:bCs/>
    </w:rPr>
  </w:style>
  <w:style w:type="paragraph" w:styleId="NormalWeb">
    <w:name w:val="Normal (Web)"/>
    <w:basedOn w:val="Normal"/>
    <w:uiPriority w:val="99"/>
    <w:unhideWhenUsed/>
    <w:rsid w:val="003E498D"/>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283</Words>
  <Characters>1615</Characters>
  <Application>Microsoft Office Word</Application>
  <DocSecurity>0</DocSecurity>
  <Lines>13</Lines>
  <Paragraphs>3</Paragraphs>
  <ScaleCrop>false</ScaleCrop>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2026-01-24T07:48:00Z</dcterms:created>
  <dcterms:modified xsi:type="dcterms:W3CDTF">2026-01-24T07:48:00Z</dcterms:modified>
</cp:coreProperties>
</file>